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33" w:rsidRDefault="00CC7733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C7733" w:rsidRDefault="00CC7733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C7733" w:rsidRDefault="00CC7733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C7733" w:rsidRDefault="00CC7733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D5EE1" w:rsidRDefault="00CC7733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Для ознакомления с извещениями о месте и порядке ознакомления с проектами межевания земельных участков, </w:t>
      </w:r>
      <w:r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</w:rPr>
        <w:t>выделяемых в счет земельных долей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из земель сельскохозяйственного назначения на сайте Издательского дома "Бурят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Унэн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" создан раздел "Объявления по земельным отношениям": вход по ссылке  </w:t>
      </w:r>
      <w:hyperlink r:id="rId4" w:tgtFrame="_blank" w:history="1">
        <w:r>
          <w:rPr>
            <w:rStyle w:val="a3"/>
            <w:rFonts w:ascii="Helvetica" w:hAnsi="Helvetica" w:cs="Helvetica"/>
            <w:color w:val="337AB7"/>
            <w:sz w:val="21"/>
            <w:szCs w:val="21"/>
            <w:u w:val="none"/>
            <w:shd w:val="clear" w:color="auto" w:fill="FFFFFF"/>
          </w:rPr>
          <w:t>https://burunen.ru/land-relations/</w:t>
        </w:r>
      </w:hyperlink>
    </w:p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7733"/>
    <w:rsid w:val="00076F4C"/>
    <w:rsid w:val="000C7DBD"/>
    <w:rsid w:val="00115FD8"/>
    <w:rsid w:val="006E75AA"/>
    <w:rsid w:val="007D2623"/>
    <w:rsid w:val="007D5EE1"/>
    <w:rsid w:val="0091716F"/>
    <w:rsid w:val="00AE24AC"/>
    <w:rsid w:val="00CC7733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7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runen.ru/land-rel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Home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2022-06-01T03:52:00Z</dcterms:created>
  <dcterms:modified xsi:type="dcterms:W3CDTF">2022-06-01T03:53:00Z</dcterms:modified>
</cp:coreProperties>
</file>