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DE3108" w:rsidRDefault="00DE3108" w:rsidP="00DE310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DE3108" w:rsidRDefault="00DE3108" w:rsidP="00DE310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DE3108" w:rsidRDefault="00DE3108" w:rsidP="00DE3108">
      <w:pPr>
        <w:tabs>
          <w:tab w:val="left" w:pos="600"/>
        </w:tabs>
        <w:rPr>
          <w:b/>
          <w:sz w:val="28"/>
          <w:szCs w:val="28"/>
          <w:u w:val="single"/>
        </w:rPr>
      </w:pPr>
    </w:p>
    <w:p w:rsidR="00DE3108" w:rsidRDefault="00DE3108" w:rsidP="008B567B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FF38FA">
        <w:rPr>
          <w:b/>
          <w:sz w:val="28"/>
          <w:szCs w:val="28"/>
        </w:rPr>
        <w:t xml:space="preserve"> 5</w:t>
      </w:r>
    </w:p>
    <w:p w:rsidR="00DE3108" w:rsidRDefault="00DE3108" w:rsidP="00DE3108">
      <w:pPr>
        <w:tabs>
          <w:tab w:val="left" w:pos="600"/>
        </w:tabs>
        <w:jc w:val="right"/>
      </w:pPr>
      <w:r>
        <w:rPr>
          <w:b/>
          <w:color w:val="FF0000"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t>от «</w:t>
      </w:r>
      <w:r w:rsidR="00FF38FA">
        <w:t>18</w:t>
      </w:r>
      <w:r>
        <w:t xml:space="preserve">» </w:t>
      </w:r>
      <w:r w:rsidR="008B567B">
        <w:t>мая 2026</w:t>
      </w:r>
      <w:r>
        <w:t xml:space="preserve"> г.    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354FD8" w:rsidRPr="002D6FF0" w:rsidRDefault="00354FD8" w:rsidP="00354FD8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D0EE4">
        <w:rPr>
          <w:rFonts w:ascii="Times New Roman" w:hAnsi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внесении изменений в общие требования к</w:t>
      </w:r>
      <w:r w:rsidRPr="008D0EE4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у</w:t>
      </w:r>
      <w:r w:rsidRPr="008D0EE4">
        <w:rPr>
          <w:rFonts w:ascii="Times New Roman" w:hAnsi="Times New Roman"/>
          <w:sz w:val="24"/>
          <w:szCs w:val="24"/>
        </w:rPr>
        <w:t xml:space="preserve">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rFonts w:ascii="Times New Roman" w:hAnsi="Times New Roman"/>
          <w:sz w:val="24"/>
          <w:szCs w:val="24"/>
        </w:rPr>
        <w:t>, утвержденные постановлением Администрации МО СП «</w:t>
      </w:r>
      <w:proofErr w:type="spellStart"/>
      <w:r>
        <w:rPr>
          <w:rFonts w:ascii="Times New Roman" w:hAnsi="Times New Roman"/>
          <w:sz w:val="24"/>
          <w:szCs w:val="24"/>
        </w:rPr>
        <w:t>Хасуртайское</w:t>
      </w:r>
      <w:proofErr w:type="spellEnd"/>
      <w:r>
        <w:rPr>
          <w:rFonts w:ascii="Times New Roman" w:hAnsi="Times New Roman"/>
          <w:sz w:val="24"/>
          <w:szCs w:val="24"/>
        </w:rPr>
        <w:t>» от 24 сентября 2025 г. №9</w:t>
      </w:r>
      <w:r w:rsidRPr="008D0EE4">
        <w:rPr>
          <w:rFonts w:ascii="Times New Roman" w:hAnsi="Times New Roman"/>
          <w:bCs/>
          <w:sz w:val="24"/>
          <w:szCs w:val="24"/>
        </w:rPr>
        <w:t>»</w:t>
      </w:r>
    </w:p>
    <w:p w:rsidR="008143E1" w:rsidRPr="008D0EE4" w:rsidRDefault="008143E1" w:rsidP="008143E1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8D0EE4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8143E1" w:rsidRPr="008D0EE4" w:rsidRDefault="008143E1" w:rsidP="008143E1">
      <w:pPr>
        <w:pStyle w:val="aa"/>
        <w:spacing w:before="0" w:beforeAutospacing="0" w:after="0" w:afterAutospacing="0" w:line="288" w:lineRule="atLeast"/>
        <w:ind w:firstLine="540"/>
        <w:jc w:val="both"/>
      </w:pPr>
      <w:r w:rsidRPr="008D0EE4">
        <w:t xml:space="preserve">В соответствии  с </w:t>
      </w:r>
      <w:hyperlink r:id="rId5" w:history="1">
        <w:r w:rsidRPr="008D0EE4">
          <w:rPr>
            <w:rStyle w:val="a7"/>
            <w:color w:val="auto"/>
            <w:u w:val="none"/>
          </w:rPr>
          <w:t>абзацем девятым пункта 2 статьи 160.1</w:t>
        </w:r>
      </w:hyperlink>
      <w:r w:rsidRPr="008D0EE4">
        <w:rPr>
          <w:color w:val="000000"/>
        </w:rPr>
        <w:t> Бюджетного кодекса Российской Федерации,</w:t>
      </w:r>
      <w:r w:rsidRPr="008D0EE4">
        <w:t xml:space="preserve"> приказом Министерства финансов Российской Федерации от </w:t>
      </w:r>
      <w:r>
        <w:t>24</w:t>
      </w:r>
      <w:r w:rsidRPr="008D0EE4">
        <w:t>.</w:t>
      </w:r>
      <w:r>
        <w:t>02</w:t>
      </w:r>
      <w:r w:rsidRPr="008D0EE4">
        <w:t>.202</w:t>
      </w:r>
      <w:r>
        <w:t>6</w:t>
      </w:r>
      <w:r w:rsidRPr="008D0EE4">
        <w:t xml:space="preserve"> года № 1</w:t>
      </w:r>
      <w:r>
        <w:t>2</w:t>
      </w:r>
      <w:r w:rsidRPr="008D0EE4">
        <w:t>н «</w:t>
      </w:r>
      <w:r>
        <w:t>О внесении изменений в общие требования</w:t>
      </w:r>
      <w:r w:rsidRPr="008D0EE4">
        <w:t xml:space="preserve">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t>, утвержденные приказом Министерства финансов Российской Федерации от 26 сентября 2024 г. № 139н</w:t>
      </w:r>
      <w:r w:rsidRPr="008D0EE4">
        <w:t>» в целях совершенствования нормативного правового регулирования, ПОСТАНОВЛЯЮ:</w:t>
      </w:r>
    </w:p>
    <w:p w:rsidR="008143E1" w:rsidRPr="008D0EE4" w:rsidRDefault="008143E1" w:rsidP="008143E1">
      <w:pPr>
        <w:pStyle w:val="aa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>
        <w:t>1.</w:t>
      </w:r>
      <w:r w:rsidRPr="008D0EE4">
        <w:t xml:space="preserve">Утвердить </w:t>
      </w:r>
      <w:r>
        <w:t xml:space="preserve">прилагаемые изменения, которые вносятся в общие требования к </w:t>
      </w:r>
      <w:r w:rsidRPr="008D0EE4">
        <w:t>регламент</w:t>
      </w:r>
      <w:r>
        <w:t>у</w:t>
      </w:r>
      <w:r w:rsidRPr="008D0EE4">
        <w:t xml:space="preserve"> реализации полномочий администратора доходов бюджета по взысканию дебиторской задолженности по платежам в бюджет, пеням и штрафам по ним, </w:t>
      </w:r>
      <w:r>
        <w:t>утвержденные постановлением Администрации МО СП «</w:t>
      </w:r>
      <w:proofErr w:type="spellStart"/>
      <w:r>
        <w:t>Хасуртайское</w:t>
      </w:r>
      <w:proofErr w:type="spellEnd"/>
      <w:r>
        <w:t>»</w:t>
      </w:r>
      <w:r w:rsidRPr="008D0EE4">
        <w:t xml:space="preserve"> </w:t>
      </w:r>
      <w:r>
        <w:t>от 24 сентября 2025 г. №9.</w:t>
      </w:r>
      <w:r w:rsidRPr="008D0EE4">
        <w:t xml:space="preserve"> </w:t>
      </w:r>
    </w:p>
    <w:p w:rsidR="008143E1" w:rsidRPr="008D0EE4" w:rsidRDefault="008143E1" w:rsidP="008143E1">
      <w:pPr>
        <w:pStyle w:val="ConsPlusTitle"/>
        <w:ind w:firstLine="567"/>
        <w:rPr>
          <w:rFonts w:ascii="Times New Roman" w:hAnsi="Times New Roman"/>
          <w:b w:val="0"/>
          <w:sz w:val="24"/>
          <w:szCs w:val="24"/>
        </w:rPr>
      </w:pPr>
      <w:r w:rsidRPr="008D0EE4">
        <w:rPr>
          <w:rFonts w:ascii="Times New Roman" w:hAnsi="Times New Roman"/>
          <w:b w:val="0"/>
          <w:sz w:val="24"/>
          <w:szCs w:val="24"/>
        </w:rPr>
        <w:t xml:space="preserve">3. </w:t>
      </w:r>
      <w:bookmarkStart w:id="1" w:name="P16"/>
      <w:bookmarkEnd w:id="1"/>
      <w:r w:rsidRPr="008D0EE4">
        <w:rPr>
          <w:rFonts w:ascii="Times New Roman" w:hAnsi="Times New Roman"/>
          <w:b w:val="0"/>
          <w:sz w:val="24"/>
          <w:szCs w:val="24"/>
        </w:rPr>
        <w:t>Органам местного самоуправления МО СП «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Хасуртай</w:t>
      </w:r>
      <w:r w:rsidRPr="008D0EE4">
        <w:rPr>
          <w:rFonts w:ascii="Times New Roman" w:hAnsi="Times New Roman"/>
          <w:b w:val="0"/>
          <w:sz w:val="24"/>
          <w:szCs w:val="24"/>
        </w:rPr>
        <w:t>ское</w:t>
      </w:r>
      <w:proofErr w:type="spellEnd"/>
      <w:r w:rsidRPr="008D0EE4">
        <w:rPr>
          <w:rFonts w:ascii="Times New Roman" w:hAnsi="Times New Roman"/>
          <w:b w:val="0"/>
          <w:sz w:val="24"/>
          <w:szCs w:val="24"/>
        </w:rPr>
        <w:t>», обеспечить приведение в соответствие с настоящим постановлением нормативные правовые акты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8143E1" w:rsidRPr="008D0EE4" w:rsidRDefault="008143E1" w:rsidP="008143E1">
      <w:pPr>
        <w:pStyle w:val="ConsPlusTitle"/>
        <w:ind w:firstLine="567"/>
        <w:rPr>
          <w:rFonts w:ascii="Times New Roman" w:hAnsi="Times New Roman"/>
          <w:b w:val="0"/>
          <w:sz w:val="24"/>
          <w:szCs w:val="24"/>
        </w:rPr>
      </w:pPr>
      <w:r w:rsidRPr="008D0EE4">
        <w:rPr>
          <w:rFonts w:ascii="Times New Roman" w:hAnsi="Times New Roman"/>
          <w:b w:val="0"/>
          <w:bCs/>
          <w:sz w:val="24"/>
          <w:szCs w:val="24"/>
        </w:rPr>
        <w:t>3. Контроль за исполнением настоящего постановления оставляю за собой.</w:t>
      </w:r>
    </w:p>
    <w:p w:rsidR="008143E1" w:rsidRPr="008D0EE4" w:rsidRDefault="008143E1" w:rsidP="008143E1">
      <w:pPr>
        <w:ind w:firstLine="567"/>
        <w:jc w:val="both"/>
      </w:pPr>
      <w:r w:rsidRPr="008D0EE4">
        <w:t>4. Настоящее постановление вступает в силу со дня его подписания.</w:t>
      </w:r>
    </w:p>
    <w:p w:rsidR="0036009D" w:rsidRPr="001F464D" w:rsidRDefault="0036009D" w:rsidP="00DE3108">
      <w:pPr>
        <w:pStyle w:val="ConsPlusTitle"/>
        <w:jc w:val="both"/>
      </w:pPr>
    </w:p>
    <w:p w:rsidR="00695D4B" w:rsidRDefault="00695D4B" w:rsidP="00624D39">
      <w:pPr>
        <w:jc w:val="both"/>
      </w:pPr>
    </w:p>
    <w:p w:rsidR="00DE3108" w:rsidRDefault="00DE3108" w:rsidP="00624D39">
      <w:pPr>
        <w:jc w:val="both"/>
      </w:pPr>
    </w:p>
    <w:p w:rsidR="00DE3108" w:rsidRDefault="00DE3108" w:rsidP="00624D39">
      <w:pPr>
        <w:jc w:val="both"/>
      </w:pPr>
    </w:p>
    <w:p w:rsidR="00DE3108" w:rsidRDefault="00DE3108" w:rsidP="00624D39">
      <w:pPr>
        <w:jc w:val="both"/>
      </w:pPr>
    </w:p>
    <w:p w:rsidR="00EF7052" w:rsidRDefault="00EF7052" w:rsidP="00624D39">
      <w:pPr>
        <w:jc w:val="both"/>
      </w:pPr>
    </w:p>
    <w:p w:rsidR="00EF7052" w:rsidRPr="00695D4B" w:rsidRDefault="00EF7052" w:rsidP="00624D39">
      <w:pPr>
        <w:jc w:val="both"/>
      </w:pPr>
    </w:p>
    <w:p w:rsidR="00F139BB" w:rsidRPr="00F139BB" w:rsidRDefault="00F139BB" w:rsidP="00F139BB">
      <w:pPr>
        <w:rPr>
          <w:b/>
        </w:rPr>
      </w:pPr>
      <w:r w:rsidRPr="00F139BB">
        <w:rPr>
          <w:b/>
        </w:rPr>
        <w:t>Глава муниципального образования</w:t>
      </w:r>
    </w:p>
    <w:p w:rsidR="00F139BB" w:rsidRPr="00F139BB" w:rsidRDefault="00F139BB" w:rsidP="00F139BB">
      <w:pPr>
        <w:rPr>
          <w:b/>
        </w:rPr>
      </w:pPr>
      <w:r w:rsidRPr="00F139BB">
        <w:rPr>
          <w:b/>
        </w:rPr>
        <w:t>сельского поселения «</w:t>
      </w:r>
      <w:proofErr w:type="spellStart"/>
      <w:proofErr w:type="gramStart"/>
      <w:r w:rsidRPr="00F139BB">
        <w:rPr>
          <w:b/>
        </w:rPr>
        <w:t>Хасуртайское</w:t>
      </w:r>
      <w:proofErr w:type="spellEnd"/>
      <w:r w:rsidRPr="00F139BB">
        <w:rPr>
          <w:b/>
        </w:rPr>
        <w:t xml:space="preserve">»   </w:t>
      </w:r>
      <w:proofErr w:type="gramEnd"/>
      <w:r w:rsidRPr="00F139BB">
        <w:rPr>
          <w:b/>
        </w:rPr>
        <w:t xml:space="preserve">       </w:t>
      </w:r>
      <w:r w:rsidRPr="00F139BB">
        <w:rPr>
          <w:b/>
        </w:rPr>
        <w:tab/>
        <w:t xml:space="preserve">                                       Л.В. Иванова</w:t>
      </w:r>
    </w:p>
    <w:p w:rsidR="00F139BB" w:rsidRPr="008463CB" w:rsidRDefault="00F139BB" w:rsidP="00F139BB">
      <w:pPr>
        <w:ind w:firstLine="567"/>
        <w:jc w:val="both"/>
        <w:rPr>
          <w:b/>
          <w:spacing w:val="2"/>
        </w:rPr>
      </w:pPr>
    </w:p>
    <w:p w:rsidR="00624D39" w:rsidRPr="00F14BA2" w:rsidRDefault="00624D39" w:rsidP="00624D39">
      <w:pPr>
        <w:rPr>
          <w:b/>
        </w:rPr>
      </w:pPr>
    </w:p>
    <w:p w:rsidR="002E79FD" w:rsidRDefault="002E79FD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EF7052" w:rsidRDefault="00EF7052" w:rsidP="00624D39"/>
    <w:p w:rsidR="008143E1" w:rsidRDefault="008143E1" w:rsidP="00624D39"/>
    <w:p w:rsidR="00EF7052" w:rsidRPr="00695D4B" w:rsidRDefault="00EF7052" w:rsidP="00624D39"/>
    <w:p w:rsidR="00545F96" w:rsidRDefault="00545F96" w:rsidP="0020674B">
      <w:pPr>
        <w:pStyle w:val="ConsPlusNormal"/>
        <w:jc w:val="right"/>
        <w:rPr>
          <w:rFonts w:ascii="Times New Roman" w:hAnsi="Times New Roman" w:cs="Times New Roman"/>
        </w:rPr>
      </w:pPr>
    </w:p>
    <w:p w:rsidR="008143E1" w:rsidRDefault="008143E1" w:rsidP="008143E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143E1" w:rsidRDefault="008143E1" w:rsidP="008143E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</w:p>
    <w:p w:rsidR="008143E1" w:rsidRPr="00545F96" w:rsidRDefault="008143E1" w:rsidP="008143E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D0026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от 2026 г.</w:t>
      </w:r>
    </w:p>
    <w:p w:rsidR="008143E1" w:rsidRPr="00EF7052" w:rsidRDefault="008143E1" w:rsidP="00814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3E1" w:rsidRDefault="008143E1" w:rsidP="008143E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bookmarkStart w:id="2" w:name="Par50"/>
      <w:bookmarkEnd w:id="2"/>
      <w:r>
        <w:rPr>
          <w:rFonts w:ascii="Times New Roman" w:hAnsi="Times New Roman"/>
          <w:sz w:val="24"/>
          <w:szCs w:val="24"/>
        </w:rPr>
        <w:t>ИЗМЕНЕНИЯ,</w:t>
      </w:r>
    </w:p>
    <w:p w:rsidR="008143E1" w:rsidRDefault="008143E1" w:rsidP="008143E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КОТОРЫЕ ВНОСЯТСЯ В ОБЩИЕ ТРЕБОВАНИЯ К РЕГЛАМЕНТУ</w:t>
      </w:r>
    </w:p>
    <w:p w:rsidR="008143E1" w:rsidRPr="008E0D56" w:rsidRDefault="008143E1" w:rsidP="008143E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 xml:space="preserve"> РЕАЛИЗАЦИИ ПОЛНОМОЧИЙ АДМИНИСТРАТОРА ДОХОДОВ</w:t>
      </w:r>
    </w:p>
    <w:p w:rsidR="008143E1" w:rsidRDefault="008143E1" w:rsidP="008143E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8E0D56">
        <w:rPr>
          <w:rFonts w:ascii="Times New Roman" w:hAnsi="Times New Roman"/>
          <w:sz w:val="24"/>
          <w:szCs w:val="24"/>
        </w:rPr>
        <w:t>БЮДЖЕТА ПО ВЗЫСКАНИЮ ДЕБИТОРСКОЙ ЗАДОЛЖЕННОСТИ ПО 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D56">
        <w:rPr>
          <w:rFonts w:ascii="Times New Roman" w:hAnsi="Times New Roman"/>
          <w:sz w:val="24"/>
          <w:szCs w:val="24"/>
        </w:rPr>
        <w:t>В БЮДЖЕТ, ПЕНЯМ И ШТРАФАМ ПО НИМ</w:t>
      </w:r>
      <w:r>
        <w:rPr>
          <w:rFonts w:ascii="Times New Roman" w:hAnsi="Times New Roman"/>
          <w:sz w:val="24"/>
          <w:szCs w:val="24"/>
        </w:rPr>
        <w:t>,</w:t>
      </w:r>
      <w:r w:rsidRPr="00515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УТВЕРЖДЕННЫЕ ПОСТАНОВЛЕНИЕМ АДМИНИСТРАЦИИ МО СП «ХАСУРТАЙСКОЕ» </w:t>
      </w:r>
    </w:p>
    <w:p w:rsidR="008143E1" w:rsidRPr="008E0D56" w:rsidRDefault="008143E1" w:rsidP="008143E1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24 СЕНТЯБРЯ 2025 Г. № 9 </w:t>
      </w:r>
    </w:p>
    <w:p w:rsidR="008143E1" w:rsidRPr="008E0D56" w:rsidRDefault="008143E1" w:rsidP="008143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43E1" w:rsidRPr="00515914" w:rsidRDefault="008143E1" w:rsidP="008143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6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515914">
        <w:rPr>
          <w:rFonts w:ascii="Times New Roman" w:hAnsi="Times New Roman" w:cs="Times New Roman"/>
          <w:sz w:val="24"/>
          <w:szCs w:val="24"/>
        </w:rPr>
        <w:t>:</w:t>
      </w:r>
    </w:p>
    <w:p w:rsidR="008143E1" w:rsidRPr="00515914" w:rsidRDefault="00354FD8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="008143E1" w:rsidRPr="0051591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8143E1" w:rsidRPr="00515914">
        <w:rPr>
          <w:rFonts w:ascii="Times New Roman" w:hAnsi="Times New Roman" w:cs="Times New Roman"/>
          <w:sz w:val="24"/>
          <w:szCs w:val="24"/>
        </w:rPr>
        <w:t xml:space="preserve"> подпунктом "а(1)" следующего содержания: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515914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15914">
        <w:rPr>
          <w:rFonts w:ascii="Times New Roman" w:hAnsi="Times New Roman" w:cs="Times New Roman"/>
          <w:sz w:val="24"/>
          <w:szCs w:val="24"/>
        </w:rPr>
        <w:t>1))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организации;";</w:t>
      </w:r>
    </w:p>
    <w:p w:rsidR="008143E1" w:rsidRPr="00515914" w:rsidRDefault="00354FD8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="008143E1" w:rsidRPr="00515914">
          <w:rPr>
            <w:rFonts w:ascii="Times New Roman" w:hAnsi="Times New Roman" w:cs="Times New Roman"/>
            <w:sz w:val="24"/>
            <w:szCs w:val="24"/>
          </w:rPr>
          <w:t>подпункт "б"</w:t>
        </w:r>
      </w:hyperlink>
      <w:r w:rsidR="008143E1" w:rsidRPr="00515914">
        <w:rPr>
          <w:rFonts w:ascii="Times New Roman" w:hAnsi="Times New Roman" w:cs="Times New Roman"/>
          <w:sz w:val="24"/>
          <w:szCs w:val="24"/>
        </w:rPr>
        <w:t xml:space="preserve"> дополнить словами ", которые не должны превышать сроки, установленные настоящим документом (при наличии)".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2. В </w:t>
      </w:r>
      <w:hyperlink r:id="rId9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515914">
        <w:rPr>
          <w:rFonts w:ascii="Times New Roman" w:hAnsi="Times New Roman" w:cs="Times New Roman"/>
          <w:sz w:val="24"/>
          <w:szCs w:val="24"/>
        </w:rPr>
        <w:t>:</w:t>
      </w:r>
    </w:p>
    <w:p w:rsidR="008143E1" w:rsidRPr="00515914" w:rsidRDefault="00354FD8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="008143E1" w:rsidRPr="00515914">
          <w:rPr>
            <w:rFonts w:ascii="Times New Roman" w:hAnsi="Times New Roman" w:cs="Times New Roman"/>
            <w:sz w:val="24"/>
            <w:szCs w:val="24"/>
          </w:rPr>
          <w:t>подпункт "в"</w:t>
        </w:r>
      </w:hyperlink>
      <w:r w:rsidR="008143E1" w:rsidRPr="00515914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"наличия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предпринимателей;";</w:t>
      </w:r>
    </w:p>
    <w:p w:rsidR="008143E1" w:rsidRPr="00515914" w:rsidRDefault="00354FD8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="008143E1" w:rsidRPr="0051591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="008143E1" w:rsidRPr="00515914">
        <w:rPr>
          <w:rFonts w:ascii="Times New Roman" w:hAnsi="Times New Roman" w:cs="Times New Roman"/>
          <w:sz w:val="24"/>
          <w:szCs w:val="24"/>
        </w:rPr>
        <w:t xml:space="preserve"> подпунктом "в(1)" следующего содержания: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"в(1))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 &lt;2&gt;;";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подпункт "в(1)" </w:t>
      </w:r>
      <w:hyperlink r:id="rId12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сноской 2 следующего содержания: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"&lt;2&gt; В соответствии с </w:t>
      </w:r>
      <w:hyperlink r:id="rId13" w:tooltip="Постановление Правительства РФ от 16.12.2024 N 1797 &quot;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">
        <w:r w:rsidRPr="00515914">
          <w:rPr>
            <w:rFonts w:ascii="Times New Roman" w:hAnsi="Times New Roman" w:cs="Times New Roman"/>
            <w:sz w:val="24"/>
            <w:szCs w:val="24"/>
          </w:rPr>
          <w:t>подпунктом "б" пункта 1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Постановление Правительства РФ от 16.12.2024 N 1797 &quot;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">
        <w:r w:rsidRPr="00515914">
          <w:rPr>
            <w:rFonts w:ascii="Times New Roman" w:hAnsi="Times New Roman" w:cs="Times New Roman"/>
            <w:sz w:val="24"/>
            <w:szCs w:val="24"/>
          </w:rPr>
          <w:t>подпунктом "б" пункта 2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16 декабря 2024 г. N 1797 "О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Федерацией".".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5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Пункт 5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"5.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Pr="00515914">
        <w:rPr>
          <w:rFonts w:ascii="Times New Roman" w:hAnsi="Times New Roman" w:cs="Times New Roman"/>
          <w:sz w:val="24"/>
          <w:szCs w:val="24"/>
        </w:rPr>
        <w:lastRenderedPageBreak/>
        <w:t>бюджетной системы Российской Федерации (пеней, штрафов) до начала работы по их принудительному взысканию) включают в себя: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</w:t>
      </w:r>
      <w:hyperlink r:id="rId16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N 257 "Об обеспечении интересов Российской Федерации как кредитора в деле о банкротстве и в процедурах, применяемых в деле о банкротстве",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</w:t>
      </w:r>
      <w:hyperlink r:id="rId17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абзацем первым пункта 7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абзацем первым пункта 8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абзацами вторым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пятым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tooltip="Постановление Правительства РФ от 29.05.2004 N 257 (ред. от 13.03.2026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515914">
          <w:rPr>
            <w:rFonts w:ascii="Times New Roman" w:hAnsi="Times New Roman" w:cs="Times New Roman"/>
            <w:sz w:val="24"/>
            <w:szCs w:val="24"/>
          </w:rPr>
          <w:t>шестым пункта 12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указанного Положения;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&lt;3&gt;,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22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абзацами первым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вторым пункта 4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пунктом 7 статьи 21.1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абзацем первым пункта 4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7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6 статьи 22.4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наличии).".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4. Абзац шестой пункта 5 </w:t>
      </w:r>
      <w:hyperlink r:id="rId28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сноской 3 следующего содержания: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t xml:space="preserve">"&lt;3&gt; </w:t>
      </w:r>
      <w:hyperlink r:id="rId29" w:tooltip="Постановление Правительства РФ от 30.09.2004 N 506 (ред. от 29.05.2025) &quot;Об утверждении Положения о Федеральной налоговой службе&quot; {КонсультантПлюс}">
        <w:r w:rsidRPr="00515914">
          <w:rPr>
            <w:rFonts w:ascii="Times New Roman" w:hAnsi="Times New Roman" w:cs="Times New Roman"/>
            <w:sz w:val="24"/>
            <w:szCs w:val="24"/>
          </w:rPr>
          <w:t>Абзац второй пункта 1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Положения о Федеральной налоговой службе, утвержденного постановлением Правительства Российской Федерации от 30 сентября 2004 г. N 506.".</w:t>
      </w:r>
    </w:p>
    <w:p w:rsidR="008143E1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3E1" w:rsidRDefault="008143E1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914">
        <w:rPr>
          <w:rFonts w:ascii="Times New Roman" w:hAnsi="Times New Roman" w:cs="Times New Roman"/>
          <w:sz w:val="24"/>
          <w:szCs w:val="24"/>
        </w:rPr>
        <w:lastRenderedPageBreak/>
        <w:t xml:space="preserve">5. В </w:t>
      </w:r>
      <w:hyperlink r:id="rId30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515914">
        <w:rPr>
          <w:rFonts w:ascii="Times New Roman" w:hAnsi="Times New Roman" w:cs="Times New Roman"/>
          <w:sz w:val="24"/>
          <w:szCs w:val="24"/>
        </w:rPr>
        <w:t>:</w:t>
      </w:r>
    </w:p>
    <w:p w:rsidR="008143E1" w:rsidRPr="00515914" w:rsidRDefault="00354FD8" w:rsidP="008143E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="008143E1" w:rsidRPr="00515914">
          <w:rPr>
            <w:rFonts w:ascii="Times New Roman" w:hAnsi="Times New Roman" w:cs="Times New Roman"/>
            <w:sz w:val="24"/>
            <w:szCs w:val="24"/>
          </w:rPr>
          <w:t>абзац второй</w:t>
        </w:r>
      </w:hyperlink>
      <w:r w:rsidR="008143E1" w:rsidRPr="00515914">
        <w:rPr>
          <w:rFonts w:ascii="Times New Roman" w:hAnsi="Times New Roman" w:cs="Times New Roman"/>
          <w:sz w:val="24"/>
          <w:szCs w:val="24"/>
        </w:rPr>
        <w:t xml:space="preserve"> дополнить словами "в пределах сроков, установленных законодательством Российской Федерации";</w:t>
      </w:r>
    </w:p>
    <w:p w:rsidR="008143E1" w:rsidRPr="00515914" w:rsidRDefault="008143E1" w:rsidP="008143E1">
      <w:pPr>
        <w:pStyle w:val="ConsPlusNormal"/>
        <w:spacing w:before="240"/>
        <w:ind w:firstLine="540"/>
        <w:jc w:val="both"/>
      </w:pPr>
      <w:r w:rsidRPr="00515914">
        <w:rPr>
          <w:rFonts w:ascii="Times New Roman" w:hAnsi="Times New Roman" w:cs="Times New Roman"/>
          <w:sz w:val="24"/>
          <w:szCs w:val="24"/>
        </w:rPr>
        <w:t xml:space="preserve">в </w:t>
      </w:r>
      <w:hyperlink r:id="rId32" w:tooltip="Приказ Минфина России от 26.09.2024 N 139н &quot;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&quot; (Зарегистрировано в Минюсте Росси">
        <w:r w:rsidRPr="00515914">
          <w:rPr>
            <w:rFonts w:ascii="Times New Roman" w:hAnsi="Times New Roman" w:cs="Times New Roman"/>
            <w:sz w:val="24"/>
            <w:szCs w:val="24"/>
          </w:rPr>
          <w:t>абзаце четвертом</w:t>
        </w:r>
      </w:hyperlink>
      <w:r w:rsidRPr="00515914">
        <w:rPr>
          <w:rFonts w:ascii="Times New Roman" w:hAnsi="Times New Roman" w:cs="Times New Roman"/>
          <w:sz w:val="24"/>
          <w:szCs w:val="24"/>
        </w:rPr>
        <w:t xml:space="preserve"> слова "и порядке, установленных" заменить словами ", порядке и в пределах сроков, которые установлены".</w:t>
      </w:r>
    </w:p>
    <w:p w:rsidR="008143E1" w:rsidRDefault="008143E1" w:rsidP="008143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3E1" w:rsidRDefault="008143E1" w:rsidP="008143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24CA" w:rsidRPr="002824CA" w:rsidRDefault="002824CA" w:rsidP="0022041A">
      <w:pPr>
        <w:jc w:val="right"/>
      </w:pPr>
    </w:p>
    <w:sectPr w:rsidR="002824CA" w:rsidRPr="002824CA" w:rsidSect="00DE3108">
      <w:pgSz w:w="11906" w:h="16838"/>
      <w:pgMar w:top="851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7534D"/>
    <w:rsid w:val="000B4277"/>
    <w:rsid w:val="000C0930"/>
    <w:rsid w:val="00106621"/>
    <w:rsid w:val="001105FF"/>
    <w:rsid w:val="0013211D"/>
    <w:rsid w:val="001427EF"/>
    <w:rsid w:val="00144FAD"/>
    <w:rsid w:val="001456E3"/>
    <w:rsid w:val="00197013"/>
    <w:rsid w:val="001A29E0"/>
    <w:rsid w:val="001D1601"/>
    <w:rsid w:val="001F464D"/>
    <w:rsid w:val="0020284F"/>
    <w:rsid w:val="0020674B"/>
    <w:rsid w:val="00214629"/>
    <w:rsid w:val="002160EC"/>
    <w:rsid w:val="0022041A"/>
    <w:rsid w:val="00232283"/>
    <w:rsid w:val="002476E0"/>
    <w:rsid w:val="00276C5A"/>
    <w:rsid w:val="00281566"/>
    <w:rsid w:val="002824CA"/>
    <w:rsid w:val="0029357F"/>
    <w:rsid w:val="002D22E6"/>
    <w:rsid w:val="002E79FD"/>
    <w:rsid w:val="00352FDF"/>
    <w:rsid w:val="00354FD8"/>
    <w:rsid w:val="0036009D"/>
    <w:rsid w:val="00366F68"/>
    <w:rsid w:val="00371A3B"/>
    <w:rsid w:val="00385B06"/>
    <w:rsid w:val="003B6F70"/>
    <w:rsid w:val="00400EFB"/>
    <w:rsid w:val="0040298D"/>
    <w:rsid w:val="004B2F29"/>
    <w:rsid w:val="004E07D1"/>
    <w:rsid w:val="004E125F"/>
    <w:rsid w:val="0050539A"/>
    <w:rsid w:val="00513622"/>
    <w:rsid w:val="00545F96"/>
    <w:rsid w:val="00547ACE"/>
    <w:rsid w:val="00562E1F"/>
    <w:rsid w:val="005630B2"/>
    <w:rsid w:val="00572E6C"/>
    <w:rsid w:val="005778AA"/>
    <w:rsid w:val="00577DE8"/>
    <w:rsid w:val="005A083E"/>
    <w:rsid w:val="005B2BCF"/>
    <w:rsid w:val="005C4BBE"/>
    <w:rsid w:val="005D4B9F"/>
    <w:rsid w:val="005F430C"/>
    <w:rsid w:val="005F4BE7"/>
    <w:rsid w:val="006165E3"/>
    <w:rsid w:val="0062031D"/>
    <w:rsid w:val="00624D39"/>
    <w:rsid w:val="00625150"/>
    <w:rsid w:val="00625302"/>
    <w:rsid w:val="00661A5F"/>
    <w:rsid w:val="00695D4B"/>
    <w:rsid w:val="00696FFD"/>
    <w:rsid w:val="006B0FC0"/>
    <w:rsid w:val="006C1D7F"/>
    <w:rsid w:val="006D0F4F"/>
    <w:rsid w:val="006D695B"/>
    <w:rsid w:val="006D6B18"/>
    <w:rsid w:val="006F6EE7"/>
    <w:rsid w:val="00785BA5"/>
    <w:rsid w:val="00795968"/>
    <w:rsid w:val="007B05C1"/>
    <w:rsid w:val="007B740E"/>
    <w:rsid w:val="007E1488"/>
    <w:rsid w:val="007F0A6D"/>
    <w:rsid w:val="008022CC"/>
    <w:rsid w:val="008143E1"/>
    <w:rsid w:val="008253AD"/>
    <w:rsid w:val="0082549B"/>
    <w:rsid w:val="008904C8"/>
    <w:rsid w:val="008B567B"/>
    <w:rsid w:val="008C7E9A"/>
    <w:rsid w:val="008D535C"/>
    <w:rsid w:val="008E0D56"/>
    <w:rsid w:val="008F275B"/>
    <w:rsid w:val="00921BB2"/>
    <w:rsid w:val="00927D2A"/>
    <w:rsid w:val="00930050"/>
    <w:rsid w:val="00974C2F"/>
    <w:rsid w:val="00995FD8"/>
    <w:rsid w:val="009A5078"/>
    <w:rsid w:val="009C5487"/>
    <w:rsid w:val="009D4AFC"/>
    <w:rsid w:val="009E2FA9"/>
    <w:rsid w:val="00A014D6"/>
    <w:rsid w:val="00A20FCD"/>
    <w:rsid w:val="00A52C3F"/>
    <w:rsid w:val="00A56F7E"/>
    <w:rsid w:val="00AD0F13"/>
    <w:rsid w:val="00AF1E35"/>
    <w:rsid w:val="00B11332"/>
    <w:rsid w:val="00B14F69"/>
    <w:rsid w:val="00B8239F"/>
    <w:rsid w:val="00BD2041"/>
    <w:rsid w:val="00BD490A"/>
    <w:rsid w:val="00BF3255"/>
    <w:rsid w:val="00BF444C"/>
    <w:rsid w:val="00BF6B10"/>
    <w:rsid w:val="00C00A80"/>
    <w:rsid w:val="00C13F9E"/>
    <w:rsid w:val="00C22B16"/>
    <w:rsid w:val="00C37021"/>
    <w:rsid w:val="00C63173"/>
    <w:rsid w:val="00C97D6E"/>
    <w:rsid w:val="00CA162B"/>
    <w:rsid w:val="00CE245B"/>
    <w:rsid w:val="00D0026F"/>
    <w:rsid w:val="00D23EBA"/>
    <w:rsid w:val="00D45D24"/>
    <w:rsid w:val="00D51339"/>
    <w:rsid w:val="00D858FF"/>
    <w:rsid w:val="00D933A4"/>
    <w:rsid w:val="00DA5BD9"/>
    <w:rsid w:val="00DB17DC"/>
    <w:rsid w:val="00DB5BE4"/>
    <w:rsid w:val="00DC5A4E"/>
    <w:rsid w:val="00DC7CD4"/>
    <w:rsid w:val="00DD02D6"/>
    <w:rsid w:val="00DE3108"/>
    <w:rsid w:val="00DE74BC"/>
    <w:rsid w:val="00E02CAB"/>
    <w:rsid w:val="00E03D0A"/>
    <w:rsid w:val="00E04F38"/>
    <w:rsid w:val="00E3194B"/>
    <w:rsid w:val="00E33257"/>
    <w:rsid w:val="00E9411D"/>
    <w:rsid w:val="00EC5975"/>
    <w:rsid w:val="00EE6975"/>
    <w:rsid w:val="00EE796A"/>
    <w:rsid w:val="00EF4A6E"/>
    <w:rsid w:val="00EF7052"/>
    <w:rsid w:val="00EF7DC0"/>
    <w:rsid w:val="00F02FD5"/>
    <w:rsid w:val="00F139BB"/>
    <w:rsid w:val="00F14BA2"/>
    <w:rsid w:val="00F53955"/>
    <w:rsid w:val="00F822A9"/>
    <w:rsid w:val="00F85507"/>
    <w:rsid w:val="00F970BB"/>
    <w:rsid w:val="00FA1DA8"/>
    <w:rsid w:val="00FB6C91"/>
    <w:rsid w:val="00FD40D6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D1F4-3DCA-4839-B992-63FBBBE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a10">
    <w:name w:val="a1"/>
    <w:basedOn w:val="a0"/>
    <w:rsid w:val="00696FFD"/>
  </w:style>
  <w:style w:type="paragraph" w:styleId="aa">
    <w:name w:val="Normal (Web)"/>
    <w:basedOn w:val="a"/>
    <w:uiPriority w:val="99"/>
    <w:unhideWhenUsed/>
    <w:rsid w:val="00DE3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847&amp;date=14.05.2026&amp;dst=100009&amp;field=134" TargetMode="External"/><Relationship Id="rId18" Type="http://schemas.openxmlformats.org/officeDocument/2006/relationships/hyperlink" Target="https://login.consultant.ru/link/?req=doc&amp;base=LAW&amp;n=528817&amp;date=14.05.2026&amp;dst=24&amp;field=134" TargetMode="External"/><Relationship Id="rId26" Type="http://schemas.openxmlformats.org/officeDocument/2006/relationships/hyperlink" Target="https://login.consultant.ru/link/?req=doc&amp;base=LAW&amp;n=511359&amp;date=14.05.2026&amp;dst=682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817&amp;date=14.05.2026&amp;dst=10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8903&amp;date=14.05.2026&amp;dst=100015&amp;field=134" TargetMode="External"/><Relationship Id="rId12" Type="http://schemas.openxmlformats.org/officeDocument/2006/relationships/hyperlink" Target="https://login.consultant.ru/link/?req=doc&amp;base=LAW&amp;n=488903&amp;date=14.05.2026&amp;dst=100024&amp;field=134" TargetMode="External"/><Relationship Id="rId17" Type="http://schemas.openxmlformats.org/officeDocument/2006/relationships/hyperlink" Target="https://login.consultant.ru/link/?req=doc&amp;base=LAW&amp;n=528817&amp;date=14.05.2026&amp;dst=100141&amp;field=134" TargetMode="External"/><Relationship Id="rId25" Type="http://schemas.openxmlformats.org/officeDocument/2006/relationships/hyperlink" Target="https://login.consultant.ru/link/?req=doc&amp;base=LAW&amp;n=511359&amp;date=14.05.2026&amp;dst=679&amp;field=1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8817&amp;date=14.05.2026&amp;dst=100099&amp;field=134" TargetMode="External"/><Relationship Id="rId20" Type="http://schemas.openxmlformats.org/officeDocument/2006/relationships/hyperlink" Target="https://login.consultant.ru/link/?req=doc&amp;base=LAW&amp;n=528817&amp;date=14.05.2026&amp;dst=100056&amp;field=134" TargetMode="External"/><Relationship Id="rId29" Type="http://schemas.openxmlformats.org/officeDocument/2006/relationships/hyperlink" Target="https://login.consultant.ru/link/?req=doc&amp;base=LAW&amp;n=506577&amp;date=14.05.2026&amp;dst=92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8903&amp;date=14.05.2026&amp;dst=100015&amp;field=134" TargetMode="External"/><Relationship Id="rId11" Type="http://schemas.openxmlformats.org/officeDocument/2006/relationships/hyperlink" Target="https://login.consultant.ru/link/?req=doc&amp;base=LAW&amp;n=488903&amp;date=14.05.2026&amp;dst=100024&amp;field=134" TargetMode="External"/><Relationship Id="rId24" Type="http://schemas.openxmlformats.org/officeDocument/2006/relationships/hyperlink" Target="https://login.consultant.ru/link/?req=doc&amp;base=LAW&amp;n=511359&amp;date=14.05.2026&amp;dst=663&amp;field=134" TargetMode="External"/><Relationship Id="rId32" Type="http://schemas.openxmlformats.org/officeDocument/2006/relationships/hyperlink" Target="https://login.consultant.ru/link/?req=doc&amp;base=LAW&amp;n=488903&amp;date=14.05.2026&amp;dst=100047&amp;field=134" TargetMode="External"/><Relationship Id="rId5" Type="http://schemas.openxmlformats.org/officeDocument/2006/relationships/hyperlink" Target="https://login.consultant.ru/link/?req=doc&amp;base=LAW&amp;n=511241&amp;dst=7656&amp;field=134&amp;date=22.09.2025" TargetMode="External"/><Relationship Id="rId15" Type="http://schemas.openxmlformats.org/officeDocument/2006/relationships/hyperlink" Target="https://login.consultant.ru/link/?req=doc&amp;base=LAW&amp;n=488903&amp;date=14.05.2026&amp;dst=100038&amp;field=134" TargetMode="External"/><Relationship Id="rId23" Type="http://schemas.openxmlformats.org/officeDocument/2006/relationships/hyperlink" Target="https://login.consultant.ru/link/?req=doc&amp;base=LAW&amp;n=511359&amp;date=14.05.2026&amp;dst=658&amp;field=134" TargetMode="External"/><Relationship Id="rId28" Type="http://schemas.openxmlformats.org/officeDocument/2006/relationships/hyperlink" Target="https://login.consultant.ru/link/?req=doc&amp;base=LAW&amp;n=488903&amp;date=14.05.2026&amp;dst=100038&amp;field=134" TargetMode="External"/><Relationship Id="rId10" Type="http://schemas.openxmlformats.org/officeDocument/2006/relationships/hyperlink" Target="https://login.consultant.ru/link/?req=doc&amp;base=LAW&amp;n=488903&amp;date=14.05.2026&amp;dst=100034&amp;field=134" TargetMode="External"/><Relationship Id="rId19" Type="http://schemas.openxmlformats.org/officeDocument/2006/relationships/hyperlink" Target="https://login.consultant.ru/link/?req=doc&amp;base=LAW&amp;n=528817&amp;date=14.05.2026&amp;dst=100091&amp;field=134" TargetMode="External"/><Relationship Id="rId31" Type="http://schemas.openxmlformats.org/officeDocument/2006/relationships/hyperlink" Target="https://login.consultant.ru/link/?req=doc&amp;base=LAW&amp;n=488903&amp;date=14.05.2026&amp;dst=10004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903&amp;date=14.05.2026&amp;dst=100024&amp;field=134" TargetMode="External"/><Relationship Id="rId14" Type="http://schemas.openxmlformats.org/officeDocument/2006/relationships/hyperlink" Target="https://login.consultant.ru/link/?req=doc&amp;base=LAW&amp;n=493847&amp;date=14.05.2026&amp;dst=100016&amp;field=134" TargetMode="External"/><Relationship Id="rId22" Type="http://schemas.openxmlformats.org/officeDocument/2006/relationships/hyperlink" Target="https://login.consultant.ru/link/?req=doc&amp;base=LAW&amp;n=511359&amp;date=14.05.2026&amp;dst=657&amp;field=134" TargetMode="External"/><Relationship Id="rId27" Type="http://schemas.openxmlformats.org/officeDocument/2006/relationships/hyperlink" Target="https://login.consultant.ru/link/?req=doc&amp;base=LAW&amp;n=511359&amp;date=14.05.2026&amp;dst=683&amp;field=134" TargetMode="External"/><Relationship Id="rId30" Type="http://schemas.openxmlformats.org/officeDocument/2006/relationships/hyperlink" Target="https://login.consultant.ru/link/?req=doc&amp;base=LAW&amp;n=488903&amp;date=14.05.2026&amp;dst=100044&amp;field=134" TargetMode="External"/><Relationship Id="rId8" Type="http://schemas.openxmlformats.org/officeDocument/2006/relationships/hyperlink" Target="https://login.consultant.ru/link/?req=doc&amp;base=LAW&amp;n=488903&amp;date=14.05.2026&amp;dst=10002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PC</cp:lastModifiedBy>
  <cp:revision>10</cp:revision>
  <cp:lastPrinted>2023-07-19T01:39:00Z</cp:lastPrinted>
  <dcterms:created xsi:type="dcterms:W3CDTF">2023-08-02T02:43:00Z</dcterms:created>
  <dcterms:modified xsi:type="dcterms:W3CDTF">2026-06-02T01:19:00Z</dcterms:modified>
</cp:coreProperties>
</file>