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49" w:rsidRDefault="00A94E49" w:rsidP="00A94E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94E49" w:rsidRDefault="00A94E49" w:rsidP="00A94E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94E49" w:rsidRDefault="00A94E49" w:rsidP="00A94E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94E49" w:rsidRDefault="00A94E49" w:rsidP="00A94E49">
      <w:pPr>
        <w:tabs>
          <w:tab w:val="left" w:pos="1680"/>
          <w:tab w:val="center" w:pos="4677"/>
        </w:tabs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ab/>
        <w:t>СЕЛЬСКОЕ ПОСЕЛЕНИЕ  «</w:t>
      </w:r>
      <w:r w:rsidR="00096B43">
        <w:rPr>
          <w:b/>
          <w:sz w:val="28"/>
          <w:szCs w:val="28"/>
        </w:rPr>
        <w:t>ХАСУРТАЙ</w:t>
      </w:r>
      <w:r w:rsidR="009D631C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>»</w:t>
      </w:r>
    </w:p>
    <w:p w:rsidR="0012460B" w:rsidRPr="00DB30F4" w:rsidRDefault="0012460B" w:rsidP="0012460B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  <w:r w:rsidRPr="00466191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96B43" w:rsidRPr="00DB7E53" w:rsidRDefault="00096B43" w:rsidP="00096B43">
      <w:pPr>
        <w:tabs>
          <w:tab w:val="left" w:pos="600"/>
        </w:tabs>
        <w:rPr>
          <w:sz w:val="20"/>
          <w:szCs w:val="20"/>
        </w:rPr>
      </w:pPr>
      <w:bookmarkStart w:id="0" w:name="_GoBack"/>
      <w:bookmarkEnd w:id="0"/>
      <w:r w:rsidRPr="00DB7E53">
        <w:rPr>
          <w:sz w:val="20"/>
          <w:szCs w:val="20"/>
        </w:rPr>
        <w:t>671425 с.</w:t>
      </w:r>
      <w:r w:rsidR="00445B05">
        <w:rPr>
          <w:sz w:val="20"/>
          <w:szCs w:val="20"/>
        </w:rPr>
        <w:t xml:space="preserve"> </w:t>
      </w:r>
      <w:proofErr w:type="spellStart"/>
      <w:r w:rsidRPr="00DB7E53">
        <w:rPr>
          <w:sz w:val="20"/>
          <w:szCs w:val="20"/>
        </w:rPr>
        <w:t>Хасурта</w:t>
      </w:r>
      <w:proofErr w:type="spellEnd"/>
      <w:r w:rsidRPr="00DB7E53">
        <w:rPr>
          <w:sz w:val="20"/>
          <w:szCs w:val="20"/>
        </w:rPr>
        <w:t xml:space="preserve">,                                                                                                      </w:t>
      </w:r>
      <w:r w:rsidR="00445B05">
        <w:rPr>
          <w:sz w:val="20"/>
          <w:szCs w:val="20"/>
        </w:rPr>
        <w:t xml:space="preserve">                               т</w:t>
      </w:r>
      <w:r w:rsidRPr="00DB7E53">
        <w:rPr>
          <w:sz w:val="20"/>
          <w:szCs w:val="20"/>
        </w:rPr>
        <w:t xml:space="preserve">ел.26-1-66 </w:t>
      </w:r>
    </w:p>
    <w:p w:rsidR="00096B43" w:rsidRPr="00DB7E53" w:rsidRDefault="00445B05" w:rsidP="00096B43">
      <w:pPr>
        <w:tabs>
          <w:tab w:val="left" w:pos="600"/>
        </w:tabs>
        <w:rPr>
          <w:sz w:val="20"/>
          <w:szCs w:val="20"/>
        </w:rPr>
      </w:pPr>
      <w:r>
        <w:rPr>
          <w:sz w:val="20"/>
          <w:szCs w:val="20"/>
        </w:rPr>
        <w:t>у</w:t>
      </w:r>
      <w:r w:rsidR="00096B43" w:rsidRPr="00DB7E53">
        <w:rPr>
          <w:sz w:val="20"/>
          <w:szCs w:val="20"/>
        </w:rPr>
        <w:t>л.</w:t>
      </w:r>
      <w:r>
        <w:rPr>
          <w:sz w:val="20"/>
          <w:szCs w:val="20"/>
        </w:rPr>
        <w:t xml:space="preserve"> </w:t>
      </w:r>
      <w:r w:rsidR="00096B43" w:rsidRPr="00DB7E53">
        <w:rPr>
          <w:sz w:val="20"/>
          <w:szCs w:val="20"/>
        </w:rPr>
        <w:t xml:space="preserve">Центральная,108 </w:t>
      </w:r>
    </w:p>
    <w:p w:rsidR="0012460B" w:rsidRPr="00466191" w:rsidRDefault="0012460B" w:rsidP="0012460B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12460B" w:rsidRPr="00D459B4" w:rsidRDefault="0012460B" w:rsidP="0012460B">
      <w:pPr>
        <w:tabs>
          <w:tab w:val="left" w:pos="600"/>
        </w:tabs>
        <w:rPr>
          <w:b/>
          <w:sz w:val="28"/>
          <w:szCs w:val="28"/>
        </w:rPr>
      </w:pPr>
      <w:r w:rsidRPr="001076CC">
        <w:rPr>
          <w:b/>
          <w:sz w:val="28"/>
          <w:szCs w:val="28"/>
        </w:rPr>
        <w:t xml:space="preserve">                                          ПОСТАНОВЛЕНИЕ</w:t>
      </w:r>
      <w:r>
        <w:rPr>
          <w:b/>
          <w:color w:val="FF0000"/>
          <w:sz w:val="28"/>
          <w:szCs w:val="28"/>
        </w:rPr>
        <w:t xml:space="preserve"> </w:t>
      </w:r>
      <w:r w:rsidRPr="00E55917">
        <w:rPr>
          <w:b/>
          <w:sz w:val="28"/>
          <w:szCs w:val="28"/>
        </w:rPr>
        <w:t>№</w:t>
      </w:r>
      <w:r>
        <w:rPr>
          <w:b/>
          <w:color w:val="FF0000"/>
          <w:sz w:val="28"/>
          <w:szCs w:val="28"/>
        </w:rPr>
        <w:t xml:space="preserve"> </w:t>
      </w:r>
      <w:r w:rsidR="00D459B4">
        <w:rPr>
          <w:b/>
          <w:sz w:val="28"/>
          <w:szCs w:val="28"/>
        </w:rPr>
        <w:t>31</w:t>
      </w:r>
    </w:p>
    <w:p w:rsidR="0012460B" w:rsidRDefault="0012460B" w:rsidP="0012460B">
      <w:pPr>
        <w:tabs>
          <w:tab w:val="left" w:pos="600"/>
        </w:tabs>
        <w:rPr>
          <w:b/>
          <w:sz w:val="18"/>
          <w:szCs w:val="18"/>
        </w:rPr>
      </w:pPr>
      <w:r>
        <w:rPr>
          <w:b/>
          <w:color w:val="FF0000"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="00F74AB4">
        <w:rPr>
          <w:b/>
          <w:sz w:val="28"/>
          <w:szCs w:val="28"/>
        </w:rPr>
        <w:t xml:space="preserve">                        </w:t>
      </w:r>
      <w:r w:rsidR="00445B0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12460B">
        <w:rPr>
          <w:sz w:val="28"/>
          <w:szCs w:val="28"/>
        </w:rPr>
        <w:t>«</w:t>
      </w:r>
      <w:r w:rsidR="00A94E49">
        <w:rPr>
          <w:sz w:val="28"/>
          <w:szCs w:val="28"/>
        </w:rPr>
        <w:t xml:space="preserve"> </w:t>
      </w:r>
      <w:r w:rsidR="00D459B4">
        <w:rPr>
          <w:sz w:val="28"/>
          <w:szCs w:val="28"/>
        </w:rPr>
        <w:t>14</w:t>
      </w:r>
      <w:r w:rsidR="00A94E49">
        <w:rPr>
          <w:sz w:val="28"/>
          <w:szCs w:val="28"/>
        </w:rPr>
        <w:t xml:space="preserve"> </w:t>
      </w:r>
      <w:r w:rsidRPr="0012460B">
        <w:rPr>
          <w:sz w:val="28"/>
          <w:szCs w:val="28"/>
        </w:rPr>
        <w:t xml:space="preserve">» </w:t>
      </w:r>
      <w:r w:rsidR="00445B05">
        <w:rPr>
          <w:sz w:val="28"/>
          <w:szCs w:val="28"/>
        </w:rPr>
        <w:t>марта</w:t>
      </w:r>
      <w:r w:rsidRPr="0012460B">
        <w:rPr>
          <w:sz w:val="28"/>
          <w:szCs w:val="28"/>
        </w:rPr>
        <w:t xml:space="preserve">  202</w:t>
      </w:r>
      <w:r w:rsidR="00A94E49">
        <w:rPr>
          <w:sz w:val="28"/>
          <w:szCs w:val="28"/>
        </w:rPr>
        <w:t>4</w:t>
      </w:r>
      <w:r w:rsidRPr="0012460B">
        <w:rPr>
          <w:sz w:val="28"/>
          <w:szCs w:val="28"/>
        </w:rPr>
        <w:t xml:space="preserve"> г</w:t>
      </w:r>
      <w:r w:rsidRPr="001076CC">
        <w:rPr>
          <w:b/>
          <w:sz w:val="28"/>
          <w:szCs w:val="28"/>
        </w:rPr>
        <w:t>.</w:t>
      </w:r>
      <w:r w:rsidRPr="001076CC">
        <w:rPr>
          <w:b/>
          <w:sz w:val="18"/>
          <w:szCs w:val="18"/>
        </w:rPr>
        <w:t xml:space="preserve">    </w:t>
      </w:r>
    </w:p>
    <w:p w:rsidR="00445B05" w:rsidRDefault="0012460B" w:rsidP="00445B05">
      <w:pPr>
        <w:pStyle w:val="2"/>
        <w:spacing w:after="48"/>
        <w:jc w:val="left"/>
        <w:rPr>
          <w:b/>
          <w:sz w:val="18"/>
          <w:szCs w:val="18"/>
        </w:rPr>
      </w:pPr>
      <w:r w:rsidRPr="001076CC">
        <w:rPr>
          <w:b/>
          <w:sz w:val="18"/>
          <w:szCs w:val="18"/>
        </w:rPr>
        <w:t xml:space="preserve">  </w:t>
      </w:r>
    </w:p>
    <w:p w:rsidR="00445B05" w:rsidRPr="009C189E" w:rsidRDefault="0012460B" w:rsidP="00445B05">
      <w:pPr>
        <w:pStyle w:val="2"/>
        <w:spacing w:after="48"/>
        <w:jc w:val="left"/>
        <w:rPr>
          <w:b/>
          <w:bCs/>
          <w:sz w:val="24"/>
        </w:rPr>
      </w:pPr>
      <w:r w:rsidRPr="009C189E">
        <w:rPr>
          <w:b/>
          <w:sz w:val="24"/>
        </w:rPr>
        <w:t xml:space="preserve">  </w:t>
      </w:r>
      <w:r w:rsidR="00445B05" w:rsidRPr="009C189E">
        <w:rPr>
          <w:color w:val="000000" w:themeColor="text1"/>
          <w:sz w:val="24"/>
        </w:rPr>
        <w:t>«</w:t>
      </w:r>
      <w:r w:rsidR="00445B05" w:rsidRPr="009C189E">
        <w:rPr>
          <w:b/>
          <w:bCs/>
          <w:sz w:val="24"/>
        </w:rPr>
        <w:t>О порядке формирования и ведения  реестра источников</w:t>
      </w:r>
    </w:p>
    <w:p w:rsidR="00445B05" w:rsidRPr="009C189E" w:rsidRDefault="00445B05" w:rsidP="00445B05">
      <w:pPr>
        <w:pStyle w:val="2"/>
        <w:spacing w:after="48"/>
        <w:jc w:val="left"/>
        <w:rPr>
          <w:b/>
          <w:bCs/>
          <w:sz w:val="24"/>
        </w:rPr>
      </w:pPr>
      <w:r w:rsidRPr="009C189E">
        <w:rPr>
          <w:b/>
          <w:bCs/>
          <w:sz w:val="24"/>
        </w:rPr>
        <w:t xml:space="preserve"> доходов бюджета МО СП «</w:t>
      </w:r>
      <w:proofErr w:type="spellStart"/>
      <w:r w:rsidRPr="009C189E">
        <w:rPr>
          <w:b/>
          <w:bCs/>
          <w:sz w:val="24"/>
        </w:rPr>
        <w:t>Хасуртайское</w:t>
      </w:r>
      <w:proofErr w:type="spellEnd"/>
      <w:r w:rsidRPr="009C189E">
        <w:rPr>
          <w:b/>
          <w:bCs/>
          <w:sz w:val="24"/>
        </w:rPr>
        <w:t xml:space="preserve">» </w:t>
      </w:r>
    </w:p>
    <w:p w:rsidR="00445B05" w:rsidRDefault="00445B05" w:rsidP="00445B05">
      <w:pPr>
        <w:pStyle w:val="2"/>
        <w:spacing w:after="48"/>
        <w:jc w:val="left"/>
        <w:rPr>
          <w:b/>
          <w:bCs/>
          <w:szCs w:val="28"/>
        </w:rPr>
      </w:pPr>
    </w:p>
    <w:p w:rsidR="00445B05" w:rsidRDefault="00445B05" w:rsidP="00445B05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BC7">
        <w:rPr>
          <w:color w:val="auto"/>
          <w:sz w:val="28"/>
          <w:szCs w:val="28"/>
        </w:rPr>
        <w:t xml:space="preserve">          </w:t>
      </w:r>
      <w:r w:rsidRPr="001D7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 пунктом 7 статьи 47.1 Бюджетного  кодекса Российской Федерации, и Общими </w:t>
      </w:r>
      <w:hyperlink r:id="rId5" w:history="1">
        <w:r w:rsidRPr="001D7BC7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требованиями</w:t>
        </w:r>
      </w:hyperlink>
      <w:r w:rsidRPr="001D7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</w:t>
      </w:r>
      <w:proofErr w:type="gramStart"/>
      <w:r w:rsidRPr="001D7BC7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утвержденными</w:t>
      </w:r>
      <w:proofErr w:type="gramEnd"/>
      <w:r w:rsidRPr="001D7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Российской Федерации от 31.08.2016 N 868 "О порядке формирования и ведения перечня источников доходов Российской Федерации",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ПОСТАНОВЛЯЮ</w:t>
      </w:r>
      <w:r w:rsidRPr="001D7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445B05" w:rsidRPr="00AC6E43" w:rsidRDefault="00445B05" w:rsidP="00445B05">
      <w:pPr>
        <w:pStyle w:val="ConsPlusNormal"/>
        <w:numPr>
          <w:ilvl w:val="0"/>
          <w:numId w:val="3"/>
        </w:numPr>
        <w:spacing w:before="220"/>
        <w:ind w:left="0" w:firstLine="360"/>
        <w:jc w:val="both"/>
        <w:rPr>
          <w:szCs w:val="28"/>
        </w:rPr>
      </w:pPr>
      <w:r w:rsidRPr="00AC6E43">
        <w:rPr>
          <w:bCs/>
          <w:szCs w:val="28"/>
        </w:rPr>
        <w:t>Утвердить П</w:t>
      </w:r>
      <w:r w:rsidRPr="00AC6E43">
        <w:rPr>
          <w:szCs w:val="28"/>
        </w:rPr>
        <w:t>орядок формирования и ведения реестра источников доходов бюджета</w:t>
      </w:r>
      <w:r w:rsidRPr="00AC6E43">
        <w:rPr>
          <w:color w:val="0000FF"/>
          <w:szCs w:val="28"/>
        </w:rPr>
        <w:t xml:space="preserve"> </w:t>
      </w:r>
      <w:r w:rsidRPr="00AC6E43">
        <w:rPr>
          <w:szCs w:val="28"/>
        </w:rPr>
        <w:t>МО</w:t>
      </w:r>
      <w:r>
        <w:rPr>
          <w:szCs w:val="28"/>
        </w:rPr>
        <w:t xml:space="preserve"> СП</w:t>
      </w:r>
      <w:r w:rsidRPr="00AC6E43">
        <w:rPr>
          <w:szCs w:val="28"/>
        </w:rPr>
        <w:t xml:space="preserve"> «</w:t>
      </w:r>
      <w:proofErr w:type="spellStart"/>
      <w:r>
        <w:rPr>
          <w:szCs w:val="28"/>
        </w:rPr>
        <w:t>Хасуртайское</w:t>
      </w:r>
      <w:proofErr w:type="spellEnd"/>
      <w:r w:rsidRPr="00AC6E43">
        <w:rPr>
          <w:szCs w:val="28"/>
        </w:rPr>
        <w:t>»;</w:t>
      </w:r>
    </w:p>
    <w:p w:rsidR="00445B05" w:rsidRPr="00AC6E43" w:rsidRDefault="00445B05" w:rsidP="00445B05">
      <w:pPr>
        <w:pStyle w:val="a3"/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AC6E43">
        <w:rPr>
          <w:sz w:val="28"/>
          <w:szCs w:val="28"/>
        </w:rPr>
        <w:t xml:space="preserve">Признать утратившим силу постановление Администрации МО </w:t>
      </w:r>
      <w:r>
        <w:rPr>
          <w:sz w:val="28"/>
          <w:szCs w:val="28"/>
        </w:rPr>
        <w:t xml:space="preserve"> СП </w:t>
      </w:r>
      <w:r w:rsidRPr="00AC6E43">
        <w:rPr>
          <w:sz w:val="28"/>
          <w:szCs w:val="28"/>
        </w:rPr>
        <w:t>«</w:t>
      </w:r>
      <w:proofErr w:type="spellStart"/>
      <w:r w:rsidRPr="00445B05">
        <w:rPr>
          <w:sz w:val="28"/>
          <w:szCs w:val="28"/>
        </w:rPr>
        <w:t>Хасуртайское</w:t>
      </w:r>
      <w:proofErr w:type="spellEnd"/>
      <w:r w:rsidRPr="00AC6E43">
        <w:rPr>
          <w:sz w:val="28"/>
          <w:szCs w:val="28"/>
        </w:rPr>
        <w:t>» от 1</w:t>
      </w:r>
      <w:r>
        <w:rPr>
          <w:sz w:val="28"/>
          <w:szCs w:val="28"/>
        </w:rPr>
        <w:t>3</w:t>
      </w:r>
      <w:r w:rsidRPr="00AC6E43">
        <w:rPr>
          <w:sz w:val="28"/>
          <w:szCs w:val="28"/>
        </w:rPr>
        <w:t xml:space="preserve">.07.2017 года № </w:t>
      </w:r>
      <w:r>
        <w:rPr>
          <w:sz w:val="28"/>
          <w:szCs w:val="28"/>
        </w:rPr>
        <w:t>20</w:t>
      </w:r>
      <w:r w:rsidRPr="00AC6E43">
        <w:rPr>
          <w:sz w:val="28"/>
          <w:szCs w:val="28"/>
        </w:rPr>
        <w:t xml:space="preserve"> «О порядке формирования и ведения реестра источников доходов бюджета МО</w:t>
      </w:r>
      <w:r>
        <w:rPr>
          <w:sz w:val="28"/>
          <w:szCs w:val="28"/>
        </w:rPr>
        <w:t xml:space="preserve"> СП</w:t>
      </w:r>
      <w:r w:rsidRPr="00AC6E43">
        <w:rPr>
          <w:sz w:val="28"/>
          <w:szCs w:val="28"/>
        </w:rPr>
        <w:t xml:space="preserve"> «</w:t>
      </w:r>
      <w:proofErr w:type="spellStart"/>
      <w:r w:rsidRPr="00445B05">
        <w:rPr>
          <w:sz w:val="28"/>
          <w:szCs w:val="28"/>
        </w:rPr>
        <w:t>Хасуртайское</w:t>
      </w:r>
      <w:proofErr w:type="spellEnd"/>
      <w:r w:rsidRPr="00AC6E43">
        <w:rPr>
          <w:sz w:val="28"/>
          <w:szCs w:val="28"/>
        </w:rPr>
        <w:t>»</w:t>
      </w:r>
    </w:p>
    <w:p w:rsidR="00445B05" w:rsidRPr="006C73F2" w:rsidRDefault="00445B05" w:rsidP="00445B05">
      <w:pPr>
        <w:pStyle w:val="a3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AC6E43">
        <w:rPr>
          <w:sz w:val="28"/>
          <w:szCs w:val="28"/>
        </w:rPr>
        <w:t>Настоящее постановление вступает в силу со дня его подписания.</w:t>
      </w:r>
    </w:p>
    <w:p w:rsidR="00445B05" w:rsidRPr="00AC6E43" w:rsidRDefault="00445B05" w:rsidP="00445B05">
      <w:pPr>
        <w:pStyle w:val="a3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460B" w:rsidRPr="001076CC" w:rsidRDefault="0012460B" w:rsidP="0012460B">
      <w:pPr>
        <w:tabs>
          <w:tab w:val="left" w:pos="600"/>
        </w:tabs>
        <w:rPr>
          <w:b/>
          <w:sz w:val="18"/>
          <w:szCs w:val="18"/>
        </w:rPr>
      </w:pPr>
    </w:p>
    <w:p w:rsidR="00EE3CE9" w:rsidRDefault="00EE3CE9"/>
    <w:p w:rsidR="0012460B" w:rsidRDefault="0012460B"/>
    <w:p w:rsidR="0012460B" w:rsidRDefault="0012460B"/>
    <w:p w:rsidR="0012460B" w:rsidRDefault="0012460B"/>
    <w:p w:rsidR="00096B43" w:rsidRDefault="009D631C" w:rsidP="00096B43">
      <w:r>
        <w:rPr>
          <w:b/>
        </w:rPr>
        <w:t xml:space="preserve">     </w:t>
      </w:r>
      <w:r w:rsidR="00096B43" w:rsidRPr="0012460B">
        <w:rPr>
          <w:b/>
          <w:sz w:val="28"/>
          <w:szCs w:val="28"/>
        </w:rPr>
        <w:t>Глава МО СП «</w:t>
      </w:r>
      <w:proofErr w:type="spellStart"/>
      <w:r w:rsidR="00096B43">
        <w:rPr>
          <w:b/>
          <w:sz w:val="28"/>
          <w:szCs w:val="28"/>
        </w:rPr>
        <w:t>Хасуртайско</w:t>
      </w:r>
      <w:r w:rsidR="00096B43" w:rsidRPr="0012460B">
        <w:rPr>
          <w:b/>
          <w:sz w:val="28"/>
          <w:szCs w:val="28"/>
        </w:rPr>
        <w:t>е</w:t>
      </w:r>
      <w:proofErr w:type="spellEnd"/>
      <w:r w:rsidR="00096B43" w:rsidRPr="0012460B">
        <w:rPr>
          <w:b/>
          <w:sz w:val="28"/>
          <w:szCs w:val="28"/>
        </w:rPr>
        <w:t>»</w:t>
      </w:r>
      <w:r w:rsidR="00096B43">
        <w:rPr>
          <w:b/>
          <w:sz w:val="28"/>
          <w:szCs w:val="28"/>
        </w:rPr>
        <w:t xml:space="preserve">            </w:t>
      </w:r>
      <w:r w:rsidR="00096B43" w:rsidRPr="0012460B">
        <w:rPr>
          <w:b/>
          <w:sz w:val="28"/>
          <w:szCs w:val="28"/>
        </w:rPr>
        <w:t xml:space="preserve">                                   </w:t>
      </w:r>
      <w:r w:rsidR="00096B43">
        <w:rPr>
          <w:b/>
          <w:sz w:val="28"/>
          <w:szCs w:val="28"/>
        </w:rPr>
        <w:t>Иванова Л.В.</w:t>
      </w:r>
    </w:p>
    <w:p w:rsidR="009D631C" w:rsidRDefault="009D631C" w:rsidP="009D631C">
      <w:pPr>
        <w:pStyle w:val="a3"/>
        <w:ind w:left="0"/>
        <w:jc w:val="both"/>
        <w:rPr>
          <w:b/>
        </w:rPr>
      </w:pPr>
    </w:p>
    <w:p w:rsidR="00D66379" w:rsidRDefault="00D66379">
      <w:pPr>
        <w:rPr>
          <w:b/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445B05" w:rsidRDefault="00D66379" w:rsidP="00445B05">
      <w:pPr>
        <w:jc w:val="right"/>
      </w:pPr>
      <w:r>
        <w:rPr>
          <w:sz w:val="28"/>
          <w:szCs w:val="28"/>
        </w:rPr>
        <w:br w:type="page"/>
      </w:r>
      <w:r w:rsidR="00F76695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445B05">
        <w:t>Утвержден</w:t>
      </w:r>
    </w:p>
    <w:p w:rsidR="00445B05" w:rsidRDefault="00445B05" w:rsidP="00445B05">
      <w:pPr>
        <w:jc w:val="right"/>
      </w:pPr>
      <w:r>
        <w:t xml:space="preserve"> постановлением Главы </w:t>
      </w:r>
    </w:p>
    <w:p w:rsidR="00445B05" w:rsidRDefault="00445B05" w:rsidP="00445B05">
      <w:pPr>
        <w:jc w:val="right"/>
      </w:pPr>
      <w:r>
        <w:t>МО СП «</w:t>
      </w:r>
      <w:proofErr w:type="spellStart"/>
      <w:r>
        <w:rPr>
          <w:szCs w:val="28"/>
        </w:rPr>
        <w:t>Хасуртайское</w:t>
      </w:r>
      <w:proofErr w:type="spellEnd"/>
      <w:r>
        <w:t>»</w:t>
      </w:r>
    </w:p>
    <w:p w:rsidR="00445B05" w:rsidRDefault="00445B05" w:rsidP="00445B05">
      <w:pPr>
        <w:jc w:val="right"/>
      </w:pPr>
      <w:r>
        <w:t xml:space="preserve">от  </w:t>
      </w:r>
      <w:r w:rsidR="00D459B4">
        <w:t>14</w:t>
      </w:r>
      <w:r>
        <w:t>.03.2024 года №</w:t>
      </w:r>
      <w:r w:rsidR="00D459B4">
        <w:t>31</w:t>
      </w:r>
    </w:p>
    <w:p w:rsidR="00445B05" w:rsidRDefault="00445B05" w:rsidP="00445B05">
      <w:pPr>
        <w:jc w:val="both"/>
      </w:pPr>
    </w:p>
    <w:p w:rsidR="00445B05" w:rsidRDefault="00445B05" w:rsidP="00445B05">
      <w:pPr>
        <w:jc w:val="both"/>
      </w:pPr>
    </w:p>
    <w:p w:rsidR="00445B05" w:rsidRPr="00AC6E43" w:rsidRDefault="00445B05" w:rsidP="00445B0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1" w:name="P39"/>
      <w:bookmarkEnd w:id="1"/>
      <w:r w:rsidRPr="00AC6E43">
        <w:rPr>
          <w:sz w:val="28"/>
          <w:szCs w:val="28"/>
        </w:rPr>
        <w:t xml:space="preserve">Порядок формирования и ведения реестра источников </w:t>
      </w:r>
    </w:p>
    <w:p w:rsidR="00445B05" w:rsidRPr="00AC6E43" w:rsidRDefault="00445B05" w:rsidP="00445B0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C6E43">
        <w:rPr>
          <w:sz w:val="28"/>
          <w:szCs w:val="28"/>
        </w:rPr>
        <w:t>доходов бюджета МО</w:t>
      </w:r>
      <w:r>
        <w:rPr>
          <w:sz w:val="28"/>
          <w:szCs w:val="28"/>
        </w:rPr>
        <w:t xml:space="preserve"> СП</w:t>
      </w:r>
      <w:r w:rsidRPr="00AC6E43">
        <w:rPr>
          <w:sz w:val="28"/>
          <w:szCs w:val="28"/>
        </w:rPr>
        <w:t xml:space="preserve"> «</w:t>
      </w:r>
      <w:proofErr w:type="spellStart"/>
      <w:r w:rsidRPr="00445B05">
        <w:rPr>
          <w:sz w:val="28"/>
          <w:szCs w:val="28"/>
        </w:rPr>
        <w:t>Хасуртайское</w:t>
      </w:r>
      <w:proofErr w:type="spellEnd"/>
      <w:r w:rsidRPr="00AC6E43">
        <w:rPr>
          <w:sz w:val="28"/>
          <w:szCs w:val="28"/>
        </w:rPr>
        <w:t>»</w:t>
      </w:r>
    </w:p>
    <w:p w:rsidR="00445B05" w:rsidRPr="00AC6E43" w:rsidRDefault="00445B05" w:rsidP="00445B05">
      <w:pPr>
        <w:pStyle w:val="ConsPlusNormal"/>
        <w:ind w:firstLine="540"/>
        <w:jc w:val="both"/>
        <w:rPr>
          <w:szCs w:val="28"/>
        </w:rPr>
      </w:pPr>
    </w:p>
    <w:p w:rsidR="00445B05" w:rsidRPr="00AC6E43" w:rsidRDefault="00445B05" w:rsidP="00445B05">
      <w:pPr>
        <w:pStyle w:val="2"/>
        <w:ind w:left="644" w:firstLine="0"/>
        <w:rPr>
          <w:b/>
          <w:bCs/>
          <w:szCs w:val="28"/>
        </w:rPr>
      </w:pPr>
    </w:p>
    <w:p w:rsidR="00445B05" w:rsidRPr="00AC6E43" w:rsidRDefault="00445B05" w:rsidP="00445B05">
      <w:pPr>
        <w:pStyle w:val="a3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AC6E43">
        <w:rPr>
          <w:sz w:val="28"/>
          <w:szCs w:val="28"/>
        </w:rPr>
        <w:t xml:space="preserve">Настоящий Порядок определяет правила формирования и ведения реестра источников доходов бюджета МО </w:t>
      </w:r>
      <w:r w:rsidRPr="006C73F2">
        <w:rPr>
          <w:sz w:val="28"/>
          <w:szCs w:val="28"/>
        </w:rPr>
        <w:t>СП «</w:t>
      </w:r>
      <w:proofErr w:type="spellStart"/>
      <w:r w:rsidRPr="00445B05">
        <w:rPr>
          <w:sz w:val="28"/>
          <w:szCs w:val="28"/>
        </w:rPr>
        <w:t>Хасуртайское</w:t>
      </w:r>
      <w:proofErr w:type="spellEnd"/>
      <w:r w:rsidRPr="006C73F2">
        <w:rPr>
          <w:sz w:val="28"/>
          <w:szCs w:val="28"/>
        </w:rPr>
        <w:t>»</w:t>
      </w:r>
      <w:r w:rsidRPr="00AC6E43">
        <w:rPr>
          <w:sz w:val="28"/>
          <w:szCs w:val="28"/>
        </w:rPr>
        <w:t xml:space="preserve">. 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proofErr w:type="gramStart"/>
      <w:r>
        <w:t xml:space="preserve">Реестр источников доходов бюджета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формируются и ведутся в соответствии с Общими </w:t>
      </w:r>
      <w:hyperlink r:id="rId6" w:history="1">
        <w:r>
          <w:rPr>
            <w:color w:val="0000FF"/>
          </w:rPr>
          <w:t>требованиями</w:t>
        </w:r>
      </w:hyperlink>
      <w: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N</w:t>
      </w:r>
      <w:proofErr w:type="gramEnd"/>
      <w:r>
        <w:t xml:space="preserve"> 868 "О порядке формирования и ведения перечня источников доходов Российской Федерации" (далее - Общие требования).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 Реестр источников доходов бюджета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ведется МУ «Комитет по экономике и финансам МО «</w:t>
      </w:r>
      <w:proofErr w:type="spellStart"/>
      <w:r>
        <w:t>Хоринский</w:t>
      </w:r>
      <w:proofErr w:type="spellEnd"/>
      <w:r>
        <w:t xml:space="preserve"> район».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 Реестр источников доходов бюджета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 ведется с учетом следующего: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Информация, указанная в </w:t>
      </w:r>
      <w:hyperlink r:id="rId7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11</w:t>
        </w:r>
      </w:hyperlink>
      <w:r>
        <w:t xml:space="preserve"> Общих требований, формируется и изменяется на основе перечня источников доходов Российской Федерации.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Информация, указанная в </w:t>
      </w:r>
      <w:hyperlink r:id="rId9" w:history="1">
        <w:r>
          <w:rPr>
            <w:color w:val="0000FF"/>
          </w:rPr>
          <w:t>подпункте "е" пункта 11</w:t>
        </w:r>
      </w:hyperlink>
      <w:r>
        <w:t xml:space="preserve"> Общих требований, формируется и ведется на основании прогноза поступления доходов в бюджет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, представляемого при разработке проекта бюджета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на очередной финансовый год и на плановый период.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Информация, указанная в </w:t>
      </w:r>
      <w:hyperlink r:id="rId10" w:history="1">
        <w:r>
          <w:rPr>
            <w:color w:val="0000FF"/>
          </w:rPr>
          <w:t>подпункте "ж" пункта 11</w:t>
        </w:r>
      </w:hyperlink>
      <w:r>
        <w:t xml:space="preserve"> Общих требований, формируется и ведется на основании решения о бюджете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на очередной финансовый год и на плановый период.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Информация, указанная в </w:t>
      </w:r>
      <w:hyperlink r:id="rId11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11</w:t>
        </w:r>
      </w:hyperlink>
      <w:r>
        <w:t xml:space="preserve"> Общих требований, формируется и ведется на основании решений о внесении изменений в решение о бюджете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на текущий финансовый год </w:t>
      </w:r>
      <w:r>
        <w:lastRenderedPageBreak/>
        <w:t>и на плановый период.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 w:rsidRPr="00667718">
        <w:t xml:space="preserve">Информация, указанная в </w:t>
      </w:r>
      <w:hyperlink r:id="rId12" w:history="1">
        <w:r w:rsidRPr="00667718">
          <w:rPr>
            <w:color w:val="0000FF"/>
          </w:rPr>
          <w:t>подпункте "и" пункта 11</w:t>
        </w:r>
      </w:hyperlink>
      <w:r w:rsidRPr="00667718">
        <w:t xml:space="preserve"> Общих</w:t>
      </w:r>
      <w:r>
        <w:t xml:space="preserve"> требований, формируется и ведется на основании прогноза поступления доходов в  бюджет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>, представляемого для составления и ведения кассового плана.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Информация, указанная в </w:t>
      </w:r>
      <w:hyperlink r:id="rId13" w:history="1">
        <w:r>
          <w:rPr>
            <w:color w:val="0000FF"/>
          </w:rPr>
          <w:t>подпунктах "к"</w:t>
        </w:r>
      </w:hyperlink>
      <w:r>
        <w:t xml:space="preserve">, </w:t>
      </w:r>
      <w:hyperlink r:id="rId14" w:history="1">
        <w:r>
          <w:rPr>
            <w:color w:val="0000FF"/>
          </w:rPr>
          <w:t>"л" пункта 11</w:t>
        </w:r>
      </w:hyperlink>
      <w:r>
        <w:t xml:space="preserve"> Общих требований, формируется и ведется на основании отчетности об исполнении бюджета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в информационно-аналитической системе "Web-консолидация" с последующей выгрузкой в государственную интегрированную информационную систему "Электронный бюджет".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Реестр источников доходов бюджет МО </w:t>
      </w:r>
      <w:r w:rsidRPr="006C73F2">
        <w:rPr>
          <w:szCs w:val="28"/>
        </w:rPr>
        <w:t>СП «</w:t>
      </w:r>
      <w:proofErr w:type="spellStart"/>
      <w:r w:rsidRPr="00445B05">
        <w:rPr>
          <w:szCs w:val="28"/>
        </w:rPr>
        <w:t>Хасуртайское</w:t>
      </w:r>
      <w:proofErr w:type="spellEnd"/>
      <w:r w:rsidRPr="006C73F2">
        <w:rPr>
          <w:szCs w:val="28"/>
        </w:rPr>
        <w:t>»</w:t>
      </w:r>
      <w:r>
        <w:t xml:space="preserve"> представляются в электронном виде в государственной интегрированной информационной системе "Электронный бюджет".</w:t>
      </w:r>
    </w:p>
    <w:p w:rsidR="00445B05" w:rsidRDefault="00445B05" w:rsidP="00445B05">
      <w:pPr>
        <w:pStyle w:val="ConsPlusNormal"/>
        <w:numPr>
          <w:ilvl w:val="0"/>
          <w:numId w:val="2"/>
        </w:numPr>
        <w:spacing w:before="240"/>
        <w:jc w:val="both"/>
      </w:pPr>
      <w:r>
        <w:t>Реестры источников доходов бюджетов представляются в сроки, установленные приказом Министерства финансов РБ о порядке формирования и ведения реестра источников доходов РБ.</w:t>
      </w: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41635F" w:rsidRDefault="0041635F" w:rsidP="00D66379">
      <w:pPr>
        <w:tabs>
          <w:tab w:val="left" w:pos="3165"/>
        </w:tabs>
        <w:rPr>
          <w:sz w:val="20"/>
          <w:szCs w:val="20"/>
        </w:rPr>
      </w:pPr>
    </w:p>
    <w:p w:rsidR="0041635F" w:rsidRDefault="0041635F" w:rsidP="00D66379">
      <w:pPr>
        <w:tabs>
          <w:tab w:val="left" w:pos="3165"/>
        </w:tabs>
        <w:rPr>
          <w:sz w:val="20"/>
          <w:szCs w:val="20"/>
        </w:rPr>
      </w:pPr>
    </w:p>
    <w:p w:rsidR="002F6780" w:rsidRDefault="002F6780" w:rsidP="00D66379">
      <w:pPr>
        <w:tabs>
          <w:tab w:val="left" w:pos="3165"/>
        </w:tabs>
        <w:rPr>
          <w:sz w:val="20"/>
          <w:szCs w:val="20"/>
        </w:rPr>
      </w:pPr>
    </w:p>
    <w:p w:rsidR="002F6780" w:rsidRDefault="002F6780" w:rsidP="00D66379">
      <w:pPr>
        <w:tabs>
          <w:tab w:val="left" w:pos="3165"/>
        </w:tabs>
        <w:rPr>
          <w:sz w:val="20"/>
          <w:szCs w:val="20"/>
        </w:rPr>
      </w:pPr>
    </w:p>
    <w:p w:rsidR="002F6780" w:rsidRDefault="002F6780" w:rsidP="00D66379">
      <w:pPr>
        <w:tabs>
          <w:tab w:val="left" w:pos="3165"/>
        </w:tabs>
        <w:rPr>
          <w:sz w:val="20"/>
          <w:szCs w:val="20"/>
        </w:rPr>
      </w:pPr>
    </w:p>
    <w:p w:rsidR="00F76695" w:rsidRPr="00A94E49" w:rsidRDefault="00F76695" w:rsidP="00D66379">
      <w:pPr>
        <w:tabs>
          <w:tab w:val="left" w:pos="3165"/>
        </w:tabs>
        <w:jc w:val="right"/>
        <w:rPr>
          <w:sz w:val="16"/>
          <w:szCs w:val="16"/>
        </w:rPr>
      </w:pPr>
    </w:p>
    <w:p w:rsidR="00D66379" w:rsidRPr="00D66379" w:rsidRDefault="00D66379" w:rsidP="00D66379">
      <w:pPr>
        <w:tabs>
          <w:tab w:val="left" w:pos="3165"/>
        </w:tabs>
        <w:jc w:val="right"/>
      </w:pPr>
    </w:p>
    <w:sectPr w:rsidR="00D66379" w:rsidRPr="00D66379" w:rsidSect="00A94E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FE2037"/>
    <w:multiLevelType w:val="hybridMultilevel"/>
    <w:tmpl w:val="2EE8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351"/>
    <w:multiLevelType w:val="multilevel"/>
    <w:tmpl w:val="F3908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460B"/>
    <w:rsid w:val="000547F6"/>
    <w:rsid w:val="00090C63"/>
    <w:rsid w:val="00096B43"/>
    <w:rsid w:val="000E39A5"/>
    <w:rsid w:val="001028B9"/>
    <w:rsid w:val="0010497D"/>
    <w:rsid w:val="0012460B"/>
    <w:rsid w:val="00187260"/>
    <w:rsid w:val="001A52D7"/>
    <w:rsid w:val="00207252"/>
    <w:rsid w:val="002577B4"/>
    <w:rsid w:val="002D5554"/>
    <w:rsid w:val="002F6780"/>
    <w:rsid w:val="00307C8D"/>
    <w:rsid w:val="0034518C"/>
    <w:rsid w:val="00384280"/>
    <w:rsid w:val="003D70E9"/>
    <w:rsid w:val="003F3988"/>
    <w:rsid w:val="0041635F"/>
    <w:rsid w:val="00434CD2"/>
    <w:rsid w:val="00445B05"/>
    <w:rsid w:val="0052324C"/>
    <w:rsid w:val="00561C8B"/>
    <w:rsid w:val="005E1F70"/>
    <w:rsid w:val="00612A6C"/>
    <w:rsid w:val="006331E2"/>
    <w:rsid w:val="00653B05"/>
    <w:rsid w:val="00673852"/>
    <w:rsid w:val="006A14E8"/>
    <w:rsid w:val="00747D27"/>
    <w:rsid w:val="00783E19"/>
    <w:rsid w:val="007C7D5C"/>
    <w:rsid w:val="008D6575"/>
    <w:rsid w:val="00950BFC"/>
    <w:rsid w:val="009A6DA6"/>
    <w:rsid w:val="009C189E"/>
    <w:rsid w:val="009D631C"/>
    <w:rsid w:val="009F52B4"/>
    <w:rsid w:val="00A572ED"/>
    <w:rsid w:val="00A94E49"/>
    <w:rsid w:val="00AF2021"/>
    <w:rsid w:val="00B53E2B"/>
    <w:rsid w:val="00BA70BE"/>
    <w:rsid w:val="00BB3869"/>
    <w:rsid w:val="00D459B4"/>
    <w:rsid w:val="00D66379"/>
    <w:rsid w:val="00D83C77"/>
    <w:rsid w:val="00E26047"/>
    <w:rsid w:val="00EC36F0"/>
    <w:rsid w:val="00EE3CE9"/>
    <w:rsid w:val="00F1683E"/>
    <w:rsid w:val="00F2054D"/>
    <w:rsid w:val="00F2320E"/>
    <w:rsid w:val="00F57C8A"/>
    <w:rsid w:val="00F74AB4"/>
    <w:rsid w:val="00F76695"/>
    <w:rsid w:val="00FA0DFF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B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0B"/>
    <w:pPr>
      <w:ind w:left="720"/>
      <w:contextualSpacing/>
    </w:pPr>
  </w:style>
  <w:style w:type="table" w:styleId="a4">
    <w:name w:val="Table Grid"/>
    <w:basedOn w:val="a1"/>
    <w:uiPriority w:val="59"/>
    <w:rsid w:val="00D66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45B0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45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45B05"/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646&amp;date=14.03.2024&amp;dst=100088&amp;field=134" TargetMode="External"/><Relationship Id="rId13" Type="http://schemas.openxmlformats.org/officeDocument/2006/relationships/hyperlink" Target="https://login.consultant.ru/link/?req=doc&amp;base=LAW&amp;n=457646&amp;date=14.03.2024&amp;dst=100093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7646&amp;date=14.03.2024&amp;dst=100084&amp;field=134" TargetMode="External"/><Relationship Id="rId12" Type="http://schemas.openxmlformats.org/officeDocument/2006/relationships/hyperlink" Target="https://login.consultant.ru/link/?req=doc&amp;base=LAW&amp;n=457646&amp;date=14.03.2024&amp;dst=100092&amp;field=13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7646&amp;date=14.03.2024&amp;dst=100063&amp;field=134" TargetMode="External"/><Relationship Id="rId11" Type="http://schemas.openxmlformats.org/officeDocument/2006/relationships/hyperlink" Target="https://login.consultant.ru/link/?req=doc&amp;base=LAW&amp;n=457646&amp;date=14.03.2024&amp;dst=100091&amp;field=134" TargetMode="External"/><Relationship Id="rId5" Type="http://schemas.openxmlformats.org/officeDocument/2006/relationships/hyperlink" Target="https://login.consultant.ru/link/?req=doc&amp;base=LAW&amp;n=457646&amp;date=14.03.2024&amp;dst=100068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7646&amp;date=14.03.2024&amp;dst=10009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7646&amp;date=14.03.2024&amp;dst=100089&amp;field=134" TargetMode="External"/><Relationship Id="rId14" Type="http://schemas.openxmlformats.org/officeDocument/2006/relationships/hyperlink" Target="https://login.consultant.ru/link/?req=doc&amp;base=LAW&amp;n=457646&amp;date=14.03.2024&amp;dst=8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komputer</cp:lastModifiedBy>
  <cp:revision>21</cp:revision>
  <cp:lastPrinted>2024-03-20T01:35:00Z</cp:lastPrinted>
  <dcterms:created xsi:type="dcterms:W3CDTF">2022-11-10T05:20:00Z</dcterms:created>
  <dcterms:modified xsi:type="dcterms:W3CDTF">2024-03-20T01:38:00Z</dcterms:modified>
</cp:coreProperties>
</file>