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9E" w:rsidRPr="002D069E" w:rsidRDefault="002D069E" w:rsidP="002D06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9E">
        <w:rPr>
          <w:rFonts w:ascii="Times New Roman" w:hAnsi="Times New Roman" w:cs="Times New Roman"/>
          <w:b/>
          <w:sz w:val="28"/>
          <w:szCs w:val="28"/>
        </w:rPr>
        <w:t>Республика Бурятия</w:t>
      </w:r>
    </w:p>
    <w:p w:rsidR="002D069E" w:rsidRPr="002D069E" w:rsidRDefault="002D069E" w:rsidP="002D06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069E">
        <w:rPr>
          <w:rFonts w:ascii="Times New Roman" w:hAnsi="Times New Roman" w:cs="Times New Roman"/>
          <w:b/>
          <w:sz w:val="28"/>
          <w:szCs w:val="28"/>
        </w:rPr>
        <w:t>Хоринский</w:t>
      </w:r>
      <w:proofErr w:type="spellEnd"/>
      <w:r w:rsidRPr="002D069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2D069E" w:rsidRPr="002D069E" w:rsidRDefault="002D069E" w:rsidP="002D06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9E"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  <w:r w:rsidRPr="002D069E">
        <w:rPr>
          <w:rFonts w:ascii="Times New Roman" w:hAnsi="Times New Roman" w:cs="Times New Roman"/>
          <w:sz w:val="28"/>
          <w:szCs w:val="28"/>
        </w:rPr>
        <w:t xml:space="preserve">  </w:t>
      </w:r>
      <w:r w:rsidRPr="002D069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D069E">
        <w:rPr>
          <w:rFonts w:ascii="Times New Roman" w:hAnsi="Times New Roman" w:cs="Times New Roman"/>
          <w:b/>
          <w:sz w:val="28"/>
          <w:szCs w:val="28"/>
        </w:rPr>
        <w:t>Хасуртайское</w:t>
      </w:r>
      <w:proofErr w:type="spellEnd"/>
      <w:r w:rsidRPr="002D069E">
        <w:rPr>
          <w:rFonts w:ascii="Times New Roman" w:hAnsi="Times New Roman" w:cs="Times New Roman"/>
          <w:b/>
          <w:sz w:val="28"/>
          <w:szCs w:val="28"/>
        </w:rPr>
        <w:t>»</w:t>
      </w:r>
    </w:p>
    <w:p w:rsidR="002D069E" w:rsidRPr="002D069E" w:rsidRDefault="002D069E" w:rsidP="002D069E">
      <w:pPr>
        <w:pBdr>
          <w:bottom w:val="single" w:sz="12" w:space="1" w:color="auto"/>
        </w:pBdr>
        <w:tabs>
          <w:tab w:val="left" w:pos="6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D069E" w:rsidRPr="002D069E" w:rsidRDefault="002D069E" w:rsidP="002D069E">
      <w:pPr>
        <w:tabs>
          <w:tab w:val="left" w:pos="600"/>
        </w:tabs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2D069E" w:rsidRPr="002D069E" w:rsidRDefault="002D069E" w:rsidP="002D069E">
      <w:pPr>
        <w:tabs>
          <w:tab w:val="left" w:pos="60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D069E">
        <w:rPr>
          <w:rFonts w:ascii="Times New Roman" w:hAnsi="Times New Roman" w:cs="Times New Roman"/>
          <w:b/>
          <w:sz w:val="20"/>
          <w:szCs w:val="20"/>
        </w:rPr>
        <w:t xml:space="preserve">671425 </w:t>
      </w:r>
      <w:proofErr w:type="spellStart"/>
      <w:r w:rsidRPr="002D069E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Pr="002D069E">
        <w:rPr>
          <w:rFonts w:ascii="Times New Roman" w:hAnsi="Times New Roman" w:cs="Times New Roman"/>
          <w:b/>
          <w:sz w:val="20"/>
          <w:szCs w:val="20"/>
        </w:rPr>
        <w:t>.Х</w:t>
      </w:r>
      <w:proofErr w:type="gramEnd"/>
      <w:r w:rsidRPr="002D069E">
        <w:rPr>
          <w:rFonts w:ascii="Times New Roman" w:hAnsi="Times New Roman" w:cs="Times New Roman"/>
          <w:b/>
          <w:sz w:val="20"/>
          <w:szCs w:val="20"/>
        </w:rPr>
        <w:t>асурта</w:t>
      </w:r>
      <w:proofErr w:type="spellEnd"/>
      <w:r w:rsidRPr="002D069E">
        <w:rPr>
          <w:rFonts w:ascii="Times New Roman" w:hAnsi="Times New Roman" w:cs="Times New Roman"/>
          <w:b/>
          <w:sz w:val="20"/>
          <w:szCs w:val="20"/>
        </w:rPr>
        <w:t>,</w:t>
      </w:r>
    </w:p>
    <w:p w:rsidR="002D069E" w:rsidRPr="002D069E" w:rsidRDefault="002D069E" w:rsidP="002D069E">
      <w:pPr>
        <w:tabs>
          <w:tab w:val="left" w:pos="60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D069E">
        <w:rPr>
          <w:rFonts w:ascii="Times New Roman" w:hAnsi="Times New Roman" w:cs="Times New Roman"/>
          <w:b/>
          <w:sz w:val="20"/>
          <w:szCs w:val="20"/>
        </w:rPr>
        <w:t>Ул</w:t>
      </w:r>
      <w:proofErr w:type="gramStart"/>
      <w:r w:rsidRPr="002D069E">
        <w:rPr>
          <w:rFonts w:ascii="Times New Roman" w:hAnsi="Times New Roman" w:cs="Times New Roman"/>
          <w:b/>
          <w:sz w:val="20"/>
          <w:szCs w:val="20"/>
        </w:rPr>
        <w:t>.Ц</w:t>
      </w:r>
      <w:proofErr w:type="gramEnd"/>
      <w:r w:rsidRPr="002D069E">
        <w:rPr>
          <w:rFonts w:ascii="Times New Roman" w:hAnsi="Times New Roman" w:cs="Times New Roman"/>
          <w:b/>
          <w:sz w:val="20"/>
          <w:szCs w:val="20"/>
        </w:rPr>
        <w:t>ентральная,108</w:t>
      </w:r>
    </w:p>
    <w:p w:rsidR="002D069E" w:rsidRPr="002D069E" w:rsidRDefault="002D069E" w:rsidP="002D069E">
      <w:pPr>
        <w:tabs>
          <w:tab w:val="left" w:pos="60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D069E">
        <w:rPr>
          <w:rFonts w:ascii="Times New Roman" w:hAnsi="Times New Roman" w:cs="Times New Roman"/>
          <w:b/>
          <w:sz w:val="20"/>
          <w:szCs w:val="20"/>
        </w:rPr>
        <w:t>Тел.26-1-66</w:t>
      </w:r>
    </w:p>
    <w:p w:rsidR="002D069E" w:rsidRPr="002D069E" w:rsidRDefault="002D069E" w:rsidP="002D069E">
      <w:pPr>
        <w:tabs>
          <w:tab w:val="left" w:pos="600"/>
        </w:tabs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2D069E" w:rsidRPr="002D069E" w:rsidRDefault="002D069E" w:rsidP="002D069E">
      <w:pPr>
        <w:tabs>
          <w:tab w:val="left" w:pos="600"/>
        </w:tabs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2D069E" w:rsidRPr="002D069E" w:rsidRDefault="002D069E" w:rsidP="002D069E">
      <w:pPr>
        <w:tabs>
          <w:tab w:val="left" w:pos="600"/>
        </w:tabs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2D069E" w:rsidRPr="002D069E" w:rsidRDefault="002D069E" w:rsidP="002D069E">
      <w:pPr>
        <w:tabs>
          <w:tab w:val="left" w:pos="60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069E" w:rsidRPr="002D069E" w:rsidRDefault="002D069E" w:rsidP="002D069E">
      <w:pPr>
        <w:tabs>
          <w:tab w:val="left" w:pos="600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2D069E">
        <w:rPr>
          <w:rFonts w:ascii="Times New Roman" w:hAnsi="Times New Roman" w:cs="Times New Roman"/>
          <w:b/>
        </w:rPr>
        <w:t xml:space="preserve">            </w:t>
      </w:r>
      <w:r w:rsidRPr="002D069E">
        <w:rPr>
          <w:rFonts w:ascii="Times New Roman" w:hAnsi="Times New Roman" w:cs="Times New Roman"/>
          <w:b/>
          <w:sz w:val="32"/>
          <w:szCs w:val="32"/>
        </w:rPr>
        <w:t xml:space="preserve">                              Постановление №38             </w:t>
      </w:r>
      <w:r w:rsidRPr="002D069E">
        <w:rPr>
          <w:rFonts w:ascii="Times New Roman" w:hAnsi="Times New Roman" w:cs="Times New Roman"/>
          <w:b/>
          <w:sz w:val="18"/>
          <w:szCs w:val="18"/>
        </w:rPr>
        <w:t xml:space="preserve">« 07 » ноября  2016 г.        </w:t>
      </w:r>
    </w:p>
    <w:p w:rsidR="002D069E" w:rsidRPr="002D069E" w:rsidRDefault="002D069E" w:rsidP="002D069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2D069E" w:rsidRPr="002D069E" w:rsidRDefault="002D069E" w:rsidP="002D0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69E">
        <w:rPr>
          <w:rFonts w:ascii="Times New Roman" w:hAnsi="Times New Roman" w:cs="Times New Roman"/>
          <w:sz w:val="28"/>
        </w:rPr>
        <w:t xml:space="preserve">Об основных направлениях  </w:t>
      </w:r>
      <w:proofErr w:type="gramStart"/>
      <w:r w:rsidRPr="002D069E">
        <w:rPr>
          <w:rFonts w:ascii="Times New Roman" w:hAnsi="Times New Roman" w:cs="Times New Roman"/>
          <w:sz w:val="28"/>
          <w:szCs w:val="28"/>
        </w:rPr>
        <w:t>налоговой</w:t>
      </w:r>
      <w:proofErr w:type="gramEnd"/>
    </w:p>
    <w:p w:rsidR="002D069E" w:rsidRPr="002D069E" w:rsidRDefault="002D069E" w:rsidP="002D0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69E">
        <w:rPr>
          <w:rFonts w:ascii="Times New Roman" w:hAnsi="Times New Roman" w:cs="Times New Roman"/>
          <w:sz w:val="28"/>
          <w:szCs w:val="28"/>
        </w:rPr>
        <w:t>политики муниципального образования</w:t>
      </w:r>
    </w:p>
    <w:p w:rsidR="002D069E" w:rsidRPr="002D069E" w:rsidRDefault="002D069E" w:rsidP="002D069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D069E"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 w:rsidRPr="002D069E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2D069E">
        <w:rPr>
          <w:rFonts w:ascii="Times New Roman" w:hAnsi="Times New Roman" w:cs="Times New Roman"/>
          <w:sz w:val="28"/>
          <w:szCs w:val="28"/>
        </w:rPr>
        <w:t>» на 2017 год и плановый период 2018 и 2019 годов</w:t>
      </w:r>
    </w:p>
    <w:p w:rsidR="002D069E" w:rsidRPr="002D069E" w:rsidRDefault="002D069E" w:rsidP="002D0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069E" w:rsidRPr="002D069E" w:rsidRDefault="002D069E" w:rsidP="002D069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069E">
        <w:rPr>
          <w:rFonts w:ascii="Times New Roman" w:hAnsi="Times New Roman" w:cs="Times New Roman"/>
          <w:sz w:val="28"/>
          <w:szCs w:val="28"/>
        </w:rPr>
        <w:t>В целях определения задач и целей налоговой политики муниципального образования сельское поселение «</w:t>
      </w:r>
      <w:proofErr w:type="spellStart"/>
      <w:r w:rsidRPr="002D069E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2D069E">
        <w:rPr>
          <w:rFonts w:ascii="Times New Roman" w:hAnsi="Times New Roman" w:cs="Times New Roman"/>
          <w:sz w:val="28"/>
          <w:szCs w:val="28"/>
        </w:rPr>
        <w:t>» в среднесрочной перспективе, постановляю:</w:t>
      </w:r>
    </w:p>
    <w:p w:rsidR="002D069E" w:rsidRPr="002D069E" w:rsidRDefault="002D069E" w:rsidP="002D069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069E">
        <w:rPr>
          <w:rFonts w:ascii="Times New Roman" w:hAnsi="Times New Roman" w:cs="Times New Roman"/>
          <w:sz w:val="28"/>
          <w:szCs w:val="28"/>
        </w:rPr>
        <w:t>1.Утвердить Основные направления налоговой политики   муниципального образования сельское поселение «</w:t>
      </w:r>
      <w:proofErr w:type="spellStart"/>
      <w:r w:rsidRPr="002D069E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2D069E">
        <w:rPr>
          <w:rFonts w:ascii="Times New Roman" w:hAnsi="Times New Roman" w:cs="Times New Roman"/>
          <w:sz w:val="28"/>
          <w:szCs w:val="28"/>
        </w:rPr>
        <w:t>» на 2017 год и плановый период 2018 и 2019 годов согласно приложению.</w:t>
      </w:r>
    </w:p>
    <w:p w:rsidR="002D069E" w:rsidRPr="002D069E" w:rsidRDefault="002D069E" w:rsidP="002D069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069E">
        <w:rPr>
          <w:rFonts w:ascii="Times New Roman" w:hAnsi="Times New Roman" w:cs="Times New Roman"/>
          <w:sz w:val="28"/>
          <w:szCs w:val="28"/>
        </w:rPr>
        <w:t>2.Органам местного самоуправления при формировании и исполнении бюджета муниципального образования сельское поселение «</w:t>
      </w:r>
      <w:proofErr w:type="spellStart"/>
      <w:r w:rsidRPr="002D069E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2D069E">
        <w:rPr>
          <w:rFonts w:ascii="Times New Roman" w:hAnsi="Times New Roman" w:cs="Times New Roman"/>
          <w:sz w:val="28"/>
          <w:szCs w:val="28"/>
        </w:rPr>
        <w:t>» на 2017 год и на плановый период 2018 и 2019 годов учитывать положения  основных направлений налоговой политики муниципального образования сельское поселение «</w:t>
      </w:r>
      <w:proofErr w:type="spellStart"/>
      <w:r w:rsidRPr="002D069E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2D069E">
        <w:rPr>
          <w:rFonts w:ascii="Times New Roman" w:hAnsi="Times New Roman" w:cs="Times New Roman"/>
          <w:sz w:val="28"/>
          <w:szCs w:val="28"/>
        </w:rPr>
        <w:t>».</w:t>
      </w:r>
    </w:p>
    <w:p w:rsidR="002D069E" w:rsidRPr="002D069E" w:rsidRDefault="002D069E" w:rsidP="002D069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069E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со дня его подписания.</w:t>
      </w:r>
    </w:p>
    <w:p w:rsidR="002D069E" w:rsidRPr="002D069E" w:rsidRDefault="002D069E" w:rsidP="002D069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D069E" w:rsidRPr="002D069E" w:rsidRDefault="002D069E" w:rsidP="002D069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D069E" w:rsidRPr="002D069E" w:rsidRDefault="002D069E" w:rsidP="002D069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D069E" w:rsidRPr="002D069E" w:rsidRDefault="002D069E" w:rsidP="002D069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D069E" w:rsidRPr="002D069E" w:rsidRDefault="002D069E" w:rsidP="002D069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D069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D069E" w:rsidRPr="002D069E" w:rsidRDefault="002D069E" w:rsidP="002D069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D069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D069E" w:rsidRPr="002D069E" w:rsidRDefault="002D069E" w:rsidP="002D0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69E">
        <w:rPr>
          <w:rFonts w:ascii="Times New Roman" w:hAnsi="Times New Roman" w:cs="Times New Roman"/>
          <w:sz w:val="28"/>
          <w:szCs w:val="28"/>
        </w:rPr>
        <w:t xml:space="preserve">     «</w:t>
      </w:r>
      <w:proofErr w:type="spellStart"/>
      <w:r w:rsidRPr="002D069E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2D069E">
        <w:rPr>
          <w:rFonts w:ascii="Times New Roman" w:hAnsi="Times New Roman" w:cs="Times New Roman"/>
          <w:sz w:val="28"/>
          <w:szCs w:val="28"/>
        </w:rPr>
        <w:t>»                                                           Л.В.Иванова</w:t>
      </w:r>
    </w:p>
    <w:p w:rsidR="002D069E" w:rsidRPr="002D069E" w:rsidRDefault="002D069E" w:rsidP="002D06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Y="224"/>
        <w:tblW w:w="9180" w:type="dxa"/>
        <w:tblLayout w:type="fixed"/>
        <w:tblLook w:val="01E0"/>
      </w:tblPr>
      <w:tblGrid>
        <w:gridCol w:w="5495"/>
        <w:gridCol w:w="3685"/>
      </w:tblGrid>
      <w:tr w:rsidR="002D069E" w:rsidRPr="002D069E" w:rsidTr="002D069E">
        <w:tc>
          <w:tcPr>
            <w:tcW w:w="5495" w:type="dxa"/>
          </w:tcPr>
          <w:p w:rsidR="002D069E" w:rsidRPr="002D069E" w:rsidRDefault="002D069E" w:rsidP="002D069E">
            <w:pPr>
              <w:pStyle w:val="4"/>
              <w:spacing w:before="0"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D069E" w:rsidRPr="002D069E" w:rsidRDefault="002D069E" w:rsidP="002D069E">
            <w:pPr>
              <w:pStyle w:val="4"/>
              <w:spacing w:before="0" w:after="0" w:line="276" w:lineRule="auto"/>
              <w:jc w:val="right"/>
              <w:rPr>
                <w:rFonts w:ascii="Times New Roman" w:hAnsi="Times New Roman"/>
                <w:b w:val="0"/>
              </w:rPr>
            </w:pPr>
          </w:p>
        </w:tc>
      </w:tr>
    </w:tbl>
    <w:p w:rsidR="002D069E" w:rsidRPr="002D069E" w:rsidRDefault="002D069E" w:rsidP="002D069E">
      <w:pPr>
        <w:pStyle w:val="a4"/>
        <w:ind w:firstLine="0"/>
        <w:rPr>
          <w:lang w:val="en-US"/>
        </w:rPr>
      </w:pPr>
    </w:p>
    <w:p w:rsidR="002D069E" w:rsidRPr="002D069E" w:rsidRDefault="002D069E" w:rsidP="002D069E">
      <w:pPr>
        <w:pStyle w:val="a4"/>
        <w:jc w:val="right"/>
      </w:pPr>
      <w:r w:rsidRPr="002D069E">
        <w:t>Приложение</w:t>
      </w:r>
    </w:p>
    <w:p w:rsidR="002D069E" w:rsidRPr="002D069E" w:rsidRDefault="002D069E" w:rsidP="002D069E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2D069E">
        <w:rPr>
          <w:rFonts w:ascii="Times New Roman" w:hAnsi="Times New Roman" w:cs="Times New Roman"/>
          <w:sz w:val="24"/>
          <w:szCs w:val="24"/>
        </w:rPr>
        <w:t xml:space="preserve">к  постановлению  </w:t>
      </w:r>
    </w:p>
    <w:p w:rsidR="002D069E" w:rsidRPr="002D069E" w:rsidRDefault="002D069E" w:rsidP="002D069E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D06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от 07 ноября 2016 №38  </w:t>
      </w:r>
    </w:p>
    <w:p w:rsidR="002D069E" w:rsidRPr="002D069E" w:rsidRDefault="002D069E" w:rsidP="002D069E">
      <w:pPr>
        <w:pStyle w:val="10"/>
        <w:widowControl/>
        <w:spacing w:line="240" w:lineRule="auto"/>
        <w:ind w:firstLine="0"/>
        <w:rPr>
          <w:b/>
          <w:sz w:val="28"/>
        </w:rPr>
      </w:pPr>
    </w:p>
    <w:p w:rsidR="002D069E" w:rsidRPr="002D069E" w:rsidRDefault="002D069E" w:rsidP="002D069E">
      <w:pPr>
        <w:pStyle w:val="10"/>
        <w:widowControl/>
        <w:spacing w:line="240" w:lineRule="auto"/>
        <w:ind w:firstLine="0"/>
        <w:jc w:val="center"/>
        <w:rPr>
          <w:b/>
          <w:sz w:val="28"/>
        </w:rPr>
      </w:pPr>
      <w:r w:rsidRPr="002D069E">
        <w:rPr>
          <w:b/>
          <w:sz w:val="28"/>
        </w:rPr>
        <w:t xml:space="preserve">ОСНОВНЫЕ НАПРАВЛЕНИЯ </w:t>
      </w:r>
    </w:p>
    <w:p w:rsidR="002D069E" w:rsidRPr="002D069E" w:rsidRDefault="002D069E" w:rsidP="002D069E">
      <w:pPr>
        <w:pStyle w:val="10"/>
        <w:widowControl/>
        <w:spacing w:line="240" w:lineRule="auto"/>
        <w:ind w:firstLine="0"/>
        <w:jc w:val="center"/>
        <w:rPr>
          <w:b/>
          <w:sz w:val="28"/>
        </w:rPr>
      </w:pPr>
      <w:r w:rsidRPr="002D069E">
        <w:rPr>
          <w:b/>
          <w:sz w:val="28"/>
        </w:rPr>
        <w:t xml:space="preserve">налоговой политики муниципального образования </w:t>
      </w:r>
    </w:p>
    <w:p w:rsidR="002D069E" w:rsidRPr="002D069E" w:rsidRDefault="002D069E" w:rsidP="002D069E">
      <w:pPr>
        <w:pStyle w:val="10"/>
        <w:widowControl/>
        <w:spacing w:line="240" w:lineRule="auto"/>
        <w:ind w:firstLine="0"/>
        <w:jc w:val="center"/>
        <w:rPr>
          <w:b/>
          <w:sz w:val="28"/>
        </w:rPr>
      </w:pPr>
      <w:r w:rsidRPr="002D069E">
        <w:rPr>
          <w:b/>
          <w:sz w:val="28"/>
        </w:rPr>
        <w:t>сельское поселения "</w:t>
      </w:r>
      <w:proofErr w:type="spellStart"/>
      <w:r w:rsidRPr="002D069E">
        <w:rPr>
          <w:b/>
          <w:sz w:val="28"/>
        </w:rPr>
        <w:t>Хасуртайское</w:t>
      </w:r>
      <w:proofErr w:type="spellEnd"/>
      <w:r w:rsidRPr="002D069E">
        <w:rPr>
          <w:b/>
          <w:sz w:val="28"/>
        </w:rPr>
        <w:t>" на 2017 год и плановый период 2018 и 2019 годов</w:t>
      </w:r>
    </w:p>
    <w:p w:rsidR="002D069E" w:rsidRPr="002D069E" w:rsidRDefault="002D069E" w:rsidP="002D069E">
      <w:pPr>
        <w:pStyle w:val="10"/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:rsidR="002D069E" w:rsidRDefault="002D069E" w:rsidP="002D069E">
      <w:pPr>
        <w:pStyle w:val="10"/>
        <w:rPr>
          <w:sz w:val="28"/>
          <w:szCs w:val="28"/>
        </w:rPr>
      </w:pPr>
      <w:r w:rsidRPr="002D069E">
        <w:rPr>
          <w:sz w:val="28"/>
          <w:szCs w:val="28"/>
        </w:rPr>
        <w:t>Основные направления налоговой политики муниципального образования сельского поселения "</w:t>
      </w:r>
      <w:proofErr w:type="spellStart"/>
      <w:r w:rsidRPr="002D069E">
        <w:rPr>
          <w:sz w:val="28"/>
          <w:szCs w:val="28"/>
        </w:rPr>
        <w:t>Хасуртайское</w:t>
      </w:r>
      <w:proofErr w:type="spellEnd"/>
      <w:r w:rsidRPr="002D069E">
        <w:rPr>
          <w:sz w:val="28"/>
          <w:szCs w:val="28"/>
        </w:rPr>
        <w:t xml:space="preserve">" на 2017  год и плановый период 2018 и 2019 годов подготовлены в соответствии с бюджетным законодательством Российской Федерации и Республики Бурятия в целях </w:t>
      </w:r>
      <w:proofErr w:type="gramStart"/>
      <w:r w:rsidRPr="002D069E">
        <w:rPr>
          <w:sz w:val="28"/>
          <w:szCs w:val="28"/>
        </w:rPr>
        <w:t>составления проекта бюджета муниципального образования се</w:t>
      </w:r>
      <w:r>
        <w:rPr>
          <w:sz w:val="28"/>
          <w:szCs w:val="28"/>
        </w:rPr>
        <w:t>льского поселения</w:t>
      </w:r>
      <w:proofErr w:type="gramEnd"/>
      <w:r>
        <w:rPr>
          <w:sz w:val="28"/>
          <w:szCs w:val="28"/>
        </w:rPr>
        <w:t xml:space="preserve"> на 2017 год и на плановый период 2018 и 2019 годов.</w:t>
      </w:r>
    </w:p>
    <w:p w:rsidR="002D069E" w:rsidRDefault="002D069E" w:rsidP="002D069E">
      <w:pPr>
        <w:pStyle w:val="10"/>
        <w:rPr>
          <w:sz w:val="28"/>
          <w:szCs w:val="28"/>
        </w:rPr>
      </w:pPr>
      <w:r>
        <w:rPr>
          <w:sz w:val="28"/>
          <w:szCs w:val="28"/>
        </w:rPr>
        <w:t>Приоритетами налоговой политики муниципального образования сельского поселения "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" на среднесрочный период являются:</w:t>
      </w:r>
    </w:p>
    <w:p w:rsidR="002D069E" w:rsidRDefault="002D069E" w:rsidP="002D069E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создание благоприятных условий для развития экономики поселения, повышение ее конкурентоспособности через налоговое стимулирование инвестиционной и предпринимательской деятельности;</w:t>
      </w:r>
    </w:p>
    <w:p w:rsidR="002D069E" w:rsidRDefault="002D069E" w:rsidP="002D069E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сохранение подходов в предоставлении налоговых льгот с учетом предварительной оценки их эффективности; </w:t>
      </w:r>
    </w:p>
    <w:p w:rsidR="002D069E" w:rsidRDefault="002D069E" w:rsidP="002D069E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повышение эффективности работы администраторов доходов; </w:t>
      </w:r>
    </w:p>
    <w:p w:rsidR="002D069E" w:rsidRDefault="002D069E" w:rsidP="002D069E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взаимовыгодное сотрудничество с организациями, формирующими налоговый потенциал поселения; </w:t>
      </w:r>
    </w:p>
    <w:p w:rsidR="002D069E" w:rsidRDefault="002D069E" w:rsidP="002D069E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реализация мероприятий по повышению эффективности управления муниципальной собственностью, увеличению доходов от ее использования. </w:t>
      </w:r>
    </w:p>
    <w:p w:rsidR="002D069E" w:rsidRDefault="002D069E" w:rsidP="002D069E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Актуальными мероприятиями по повышению доходной части бюджета остаются следующие направления: </w:t>
      </w:r>
    </w:p>
    <w:p w:rsidR="002D069E" w:rsidRDefault="002D069E" w:rsidP="002D069E">
      <w:pPr>
        <w:pStyle w:val="10"/>
        <w:rPr>
          <w:sz w:val="28"/>
          <w:szCs w:val="28"/>
        </w:rPr>
      </w:pPr>
      <w:r>
        <w:rPr>
          <w:sz w:val="28"/>
          <w:szCs w:val="28"/>
        </w:rPr>
        <w:t>- повышение качества администрирования налоговых и неналоговых доходов бюджета поселения;</w:t>
      </w:r>
    </w:p>
    <w:p w:rsidR="002D069E" w:rsidRDefault="002D069E" w:rsidP="002D069E">
      <w:pPr>
        <w:pStyle w:val="10"/>
        <w:rPr>
          <w:sz w:val="28"/>
          <w:szCs w:val="28"/>
        </w:rPr>
      </w:pPr>
      <w:r>
        <w:rPr>
          <w:sz w:val="28"/>
          <w:szCs w:val="28"/>
        </w:rPr>
        <w:t>- продолжение работы по снижению задолженности по налогам и сборам перед бюджетом поселения;</w:t>
      </w:r>
    </w:p>
    <w:p w:rsidR="002D069E" w:rsidRDefault="002D069E" w:rsidP="002D069E">
      <w:pPr>
        <w:pStyle w:val="10"/>
        <w:rPr>
          <w:sz w:val="28"/>
          <w:szCs w:val="28"/>
        </w:rPr>
      </w:pPr>
      <w:r>
        <w:rPr>
          <w:sz w:val="28"/>
          <w:szCs w:val="28"/>
        </w:rPr>
        <w:t>- противодействие в рамках полномочий самовольному занятию земель;</w:t>
      </w:r>
    </w:p>
    <w:p w:rsidR="002D069E" w:rsidRDefault="002D069E" w:rsidP="002D069E">
      <w:pPr>
        <w:pStyle w:val="10"/>
        <w:rPr>
          <w:sz w:val="28"/>
          <w:szCs w:val="28"/>
        </w:rPr>
      </w:pPr>
      <w:r>
        <w:rPr>
          <w:sz w:val="28"/>
          <w:szCs w:val="28"/>
        </w:rPr>
        <w:lastRenderedPageBreak/>
        <w:t>- повышение эффективности использования недвижимого имущества, в том числе земельных участков;</w:t>
      </w:r>
    </w:p>
    <w:p w:rsidR="002D069E" w:rsidRDefault="002D069E" w:rsidP="002D069E">
      <w:pPr>
        <w:pStyle w:val="10"/>
        <w:rPr>
          <w:sz w:val="28"/>
          <w:szCs w:val="28"/>
        </w:rPr>
      </w:pPr>
      <w:r>
        <w:rPr>
          <w:sz w:val="28"/>
          <w:szCs w:val="28"/>
        </w:rPr>
        <w:t>- стимулирование деятельности малого и среднего бизнеса;</w:t>
      </w:r>
    </w:p>
    <w:p w:rsidR="002D069E" w:rsidRDefault="002D069E" w:rsidP="002D069E">
      <w:pPr>
        <w:pStyle w:val="10"/>
        <w:rPr>
          <w:sz w:val="28"/>
          <w:szCs w:val="28"/>
        </w:rPr>
      </w:pPr>
      <w:r>
        <w:rPr>
          <w:sz w:val="28"/>
          <w:szCs w:val="28"/>
        </w:rPr>
        <w:t>- улучшение условий для своевременного исполнения обязанности по уплате налогов, сборов, страховых взносов.</w:t>
      </w:r>
    </w:p>
    <w:p w:rsidR="002D069E" w:rsidRDefault="002D069E" w:rsidP="002D069E">
      <w:pPr>
        <w:pStyle w:val="10"/>
        <w:rPr>
          <w:sz w:val="28"/>
          <w:szCs w:val="28"/>
        </w:rPr>
      </w:pPr>
    </w:p>
    <w:p w:rsidR="002D069E" w:rsidRDefault="002D069E" w:rsidP="002D069E">
      <w:pPr>
        <w:pStyle w:val="10"/>
        <w:rPr>
          <w:sz w:val="28"/>
          <w:szCs w:val="28"/>
        </w:rPr>
      </w:pPr>
    </w:p>
    <w:p w:rsidR="002D069E" w:rsidRDefault="002D069E" w:rsidP="002D069E">
      <w:pPr>
        <w:pStyle w:val="10"/>
        <w:rPr>
          <w:sz w:val="28"/>
          <w:szCs w:val="28"/>
        </w:rPr>
      </w:pPr>
    </w:p>
    <w:p w:rsidR="002D069E" w:rsidRDefault="002D069E" w:rsidP="002D069E">
      <w:pPr>
        <w:pStyle w:val="10"/>
        <w:rPr>
          <w:sz w:val="28"/>
          <w:szCs w:val="28"/>
        </w:rPr>
      </w:pPr>
    </w:p>
    <w:p w:rsidR="002D069E" w:rsidRDefault="002D069E" w:rsidP="002D069E">
      <w:pPr>
        <w:pStyle w:val="10"/>
        <w:rPr>
          <w:sz w:val="28"/>
          <w:szCs w:val="28"/>
        </w:rPr>
      </w:pPr>
    </w:p>
    <w:p w:rsidR="002D069E" w:rsidRDefault="002D069E" w:rsidP="002D069E">
      <w:pPr>
        <w:pStyle w:val="10"/>
        <w:rPr>
          <w:sz w:val="28"/>
          <w:szCs w:val="28"/>
        </w:rPr>
      </w:pPr>
    </w:p>
    <w:p w:rsidR="002D069E" w:rsidRDefault="002D069E" w:rsidP="002D069E">
      <w:pPr>
        <w:pStyle w:val="10"/>
        <w:rPr>
          <w:sz w:val="28"/>
          <w:szCs w:val="28"/>
        </w:rPr>
      </w:pPr>
    </w:p>
    <w:p w:rsidR="002D069E" w:rsidRDefault="002D069E" w:rsidP="002D069E">
      <w:pPr>
        <w:pStyle w:val="10"/>
        <w:rPr>
          <w:sz w:val="28"/>
          <w:szCs w:val="28"/>
        </w:rPr>
      </w:pPr>
    </w:p>
    <w:p w:rsidR="002D069E" w:rsidRDefault="002D069E" w:rsidP="002D069E">
      <w:pPr>
        <w:pStyle w:val="10"/>
        <w:rPr>
          <w:sz w:val="28"/>
          <w:szCs w:val="28"/>
        </w:rPr>
      </w:pPr>
    </w:p>
    <w:p w:rsidR="002D069E" w:rsidRDefault="002D069E" w:rsidP="002D069E">
      <w:pPr>
        <w:pStyle w:val="10"/>
        <w:rPr>
          <w:sz w:val="28"/>
          <w:szCs w:val="28"/>
        </w:rPr>
      </w:pPr>
    </w:p>
    <w:p w:rsidR="002D069E" w:rsidRDefault="002D069E" w:rsidP="002D069E">
      <w:pPr>
        <w:pStyle w:val="10"/>
        <w:rPr>
          <w:sz w:val="28"/>
          <w:szCs w:val="28"/>
        </w:rPr>
      </w:pPr>
    </w:p>
    <w:p w:rsidR="002D069E" w:rsidRDefault="002D069E" w:rsidP="002D069E">
      <w:pPr>
        <w:pStyle w:val="10"/>
        <w:rPr>
          <w:sz w:val="28"/>
          <w:szCs w:val="28"/>
        </w:rPr>
      </w:pPr>
    </w:p>
    <w:p w:rsidR="002D069E" w:rsidRDefault="002D069E" w:rsidP="002D069E">
      <w:pPr>
        <w:pStyle w:val="10"/>
        <w:rPr>
          <w:sz w:val="28"/>
          <w:szCs w:val="28"/>
        </w:rPr>
      </w:pPr>
    </w:p>
    <w:p w:rsidR="002D069E" w:rsidRDefault="002D069E" w:rsidP="002D069E">
      <w:pPr>
        <w:pStyle w:val="10"/>
        <w:rPr>
          <w:sz w:val="28"/>
          <w:szCs w:val="28"/>
        </w:rPr>
      </w:pPr>
    </w:p>
    <w:p w:rsidR="002D069E" w:rsidRDefault="002D069E" w:rsidP="002D069E">
      <w:pPr>
        <w:pStyle w:val="10"/>
        <w:rPr>
          <w:sz w:val="28"/>
          <w:szCs w:val="28"/>
        </w:rPr>
      </w:pPr>
    </w:p>
    <w:p w:rsidR="002D069E" w:rsidRDefault="002D069E" w:rsidP="002D069E">
      <w:pPr>
        <w:pStyle w:val="10"/>
        <w:rPr>
          <w:sz w:val="28"/>
          <w:szCs w:val="28"/>
        </w:rPr>
      </w:pPr>
    </w:p>
    <w:p w:rsidR="002D069E" w:rsidRDefault="002D069E" w:rsidP="002D069E">
      <w:pPr>
        <w:pStyle w:val="10"/>
        <w:rPr>
          <w:sz w:val="28"/>
          <w:szCs w:val="28"/>
        </w:rPr>
      </w:pPr>
    </w:p>
    <w:p w:rsidR="002D069E" w:rsidRDefault="002D069E" w:rsidP="002D069E">
      <w:pPr>
        <w:pStyle w:val="10"/>
        <w:rPr>
          <w:sz w:val="28"/>
          <w:szCs w:val="28"/>
        </w:rPr>
      </w:pPr>
    </w:p>
    <w:p w:rsidR="002D069E" w:rsidRDefault="002D069E" w:rsidP="002D069E">
      <w:pPr>
        <w:pStyle w:val="10"/>
        <w:rPr>
          <w:sz w:val="28"/>
          <w:szCs w:val="28"/>
        </w:rPr>
      </w:pPr>
    </w:p>
    <w:p w:rsidR="002D069E" w:rsidRDefault="002D069E" w:rsidP="002D069E">
      <w:pPr>
        <w:pStyle w:val="10"/>
        <w:rPr>
          <w:sz w:val="28"/>
          <w:szCs w:val="28"/>
        </w:rPr>
      </w:pPr>
    </w:p>
    <w:p w:rsidR="002D069E" w:rsidRDefault="002D069E" w:rsidP="002D069E">
      <w:pPr>
        <w:pStyle w:val="10"/>
        <w:rPr>
          <w:sz w:val="28"/>
          <w:szCs w:val="28"/>
        </w:rPr>
      </w:pPr>
    </w:p>
    <w:p w:rsidR="002D069E" w:rsidRDefault="002D069E" w:rsidP="002D069E">
      <w:pPr>
        <w:pStyle w:val="10"/>
        <w:rPr>
          <w:sz w:val="28"/>
          <w:szCs w:val="28"/>
        </w:rPr>
      </w:pPr>
    </w:p>
    <w:p w:rsidR="00A13EA2" w:rsidRDefault="00A13EA2"/>
    <w:sectPr w:rsidR="00A13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2D069E"/>
    <w:rsid w:val="002D069E"/>
    <w:rsid w:val="00A1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2D069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D069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Основной текст с отступом Знак"/>
    <w:aliases w:val="Основной текст 1 Знак,Нумерованный список !! Знак"/>
    <w:basedOn w:val="a0"/>
    <w:link w:val="a4"/>
    <w:semiHidden/>
    <w:locked/>
    <w:rsid w:val="002D069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aliases w:val="Основной текст 1,Нумерованный список !!"/>
    <w:basedOn w:val="a"/>
    <w:link w:val="a3"/>
    <w:semiHidden/>
    <w:unhideWhenUsed/>
    <w:rsid w:val="002D069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2D069E"/>
  </w:style>
  <w:style w:type="paragraph" w:customStyle="1" w:styleId="10">
    <w:name w:val="Обычный1"/>
    <w:rsid w:val="002D069E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ConsPlusNormal">
    <w:name w:val="ConsPlusNormal"/>
    <w:rsid w:val="002D06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2D06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2789</Characters>
  <Application>Microsoft Office Word</Application>
  <DocSecurity>0</DocSecurity>
  <Lines>23</Lines>
  <Paragraphs>6</Paragraphs>
  <ScaleCrop>false</ScaleCrop>
  <Company>Home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2016-11-17T01:45:00Z</dcterms:created>
  <dcterms:modified xsi:type="dcterms:W3CDTF">2016-11-17T01:46:00Z</dcterms:modified>
</cp:coreProperties>
</file>